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44" w:rsidRDefault="00E23030">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河北省文安县文安镇人民政府</w:t>
      </w:r>
    </w:p>
    <w:p w:rsidR="00C31844" w:rsidRDefault="00E23030">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2016年部门决算信息公开情况说明</w:t>
      </w:r>
    </w:p>
    <w:p w:rsidR="00C31844" w:rsidRPr="0013702E" w:rsidRDefault="00E23030">
      <w:pPr>
        <w:widowControl/>
        <w:spacing w:line="584" w:lineRule="exact"/>
        <w:ind w:firstLineChars="200" w:firstLine="640"/>
        <w:jc w:val="left"/>
        <w:rPr>
          <w:rFonts w:ascii="仿宋_GB2312" w:eastAsia="仿宋_GB2312" w:cs="Times New Roman"/>
          <w:sz w:val="32"/>
          <w:szCs w:val="32"/>
        </w:rPr>
      </w:pPr>
      <w:r w:rsidRPr="0013702E">
        <w:rPr>
          <w:rFonts w:ascii="仿宋_GB2312" w:eastAsia="仿宋_GB2312" w:cs="Times New Roman" w:hint="eastAsia"/>
          <w:sz w:val="32"/>
          <w:szCs w:val="32"/>
        </w:rPr>
        <w:t>按照《预算法》、《河北省财政厅关于印发&lt;河北省预决算公开操作规程实施细则&gt;的通知》（冀财预</w:t>
      </w:r>
      <w:r w:rsidRPr="0013702E">
        <w:rPr>
          <w:rFonts w:ascii="仿宋_GB2312" w:cs="Times New Roman" w:hint="eastAsia"/>
          <w:sz w:val="32"/>
          <w:szCs w:val="32"/>
        </w:rPr>
        <w:t>﹝</w:t>
      </w:r>
      <w:r w:rsidRPr="0013702E">
        <w:rPr>
          <w:rFonts w:ascii="仿宋_GB2312" w:eastAsia="仿宋_GB2312" w:cs="Times New Roman" w:hint="eastAsia"/>
          <w:sz w:val="32"/>
          <w:szCs w:val="32"/>
        </w:rPr>
        <w:t>2016</w:t>
      </w:r>
      <w:r w:rsidRPr="0013702E">
        <w:rPr>
          <w:rFonts w:ascii="仿宋_GB2312" w:cs="Times New Roman" w:hint="eastAsia"/>
          <w:sz w:val="32"/>
          <w:szCs w:val="32"/>
        </w:rPr>
        <w:t>﹞</w:t>
      </w:r>
      <w:r w:rsidRPr="0013702E">
        <w:rPr>
          <w:rFonts w:ascii="仿宋_GB2312" w:eastAsia="仿宋_GB2312" w:cs="Times New Roman" w:hint="eastAsia"/>
          <w:sz w:val="32"/>
          <w:szCs w:val="32"/>
        </w:rPr>
        <w:t>129号）等规定，现将2016年部门决算公开如下：</w:t>
      </w:r>
    </w:p>
    <w:p w:rsidR="00C31844" w:rsidRDefault="00E23030">
      <w:pPr>
        <w:widowControl/>
        <w:numPr>
          <w:ilvl w:val="0"/>
          <w:numId w:val="1"/>
        </w:numPr>
        <w:spacing w:line="584" w:lineRule="exact"/>
        <w:ind w:firstLineChars="200" w:firstLine="640"/>
        <w:jc w:val="left"/>
        <w:rPr>
          <w:rFonts w:eastAsia="黑体" w:cs="Times New Roman"/>
          <w:sz w:val="32"/>
          <w:szCs w:val="32"/>
        </w:rPr>
      </w:pPr>
      <w:r>
        <w:rPr>
          <w:rFonts w:eastAsia="黑体" w:cs="Times New Roman"/>
          <w:sz w:val="32"/>
          <w:szCs w:val="32"/>
        </w:rPr>
        <w:t>部门职责及机构设置情况</w:t>
      </w:r>
    </w:p>
    <w:p w:rsidR="00C31844" w:rsidRPr="0013702E" w:rsidRDefault="00E23030" w:rsidP="0013702E">
      <w:pPr>
        <w:widowControl/>
        <w:spacing w:line="584" w:lineRule="exact"/>
        <w:ind w:firstLineChars="200" w:firstLine="643"/>
        <w:jc w:val="left"/>
        <w:rPr>
          <w:rFonts w:ascii="楷体_GB2312" w:eastAsia="楷体_GB2312" w:cs="Times New Roman"/>
          <w:b/>
          <w:sz w:val="32"/>
          <w:szCs w:val="32"/>
        </w:rPr>
      </w:pPr>
      <w:r w:rsidRPr="0013702E">
        <w:rPr>
          <w:rFonts w:ascii="楷体_GB2312" w:eastAsia="楷体_GB2312" w:cs="Times New Roman" w:hint="eastAsia"/>
          <w:b/>
          <w:sz w:val="32"/>
          <w:szCs w:val="32"/>
        </w:rPr>
        <w:t>部门职责：</w:t>
      </w:r>
    </w:p>
    <w:p w:rsidR="00C31844" w:rsidRDefault="00E23030">
      <w:pPr>
        <w:widowControl/>
        <w:spacing w:before="150" w:line="540" w:lineRule="atLeast"/>
        <w:ind w:firstLine="698"/>
        <w:jc w:val="left"/>
        <w:rPr>
          <w:rFonts w:ascii="仿宋_GB2312" w:eastAsia="仿宋_GB2312" w:hAnsi="仿宋" w:cs="仿宋_GB2312"/>
          <w:b/>
          <w:color w:val="333333"/>
          <w:sz w:val="32"/>
          <w:szCs w:val="32"/>
          <w:shd w:val="clear" w:color="auto" w:fill="FFFFFF"/>
        </w:rPr>
      </w:pPr>
      <w:r>
        <w:rPr>
          <w:rFonts w:ascii="仿宋_GB2312" w:eastAsia="仿宋_GB2312" w:hAnsi="仿宋" w:cs="宋体" w:hint="eastAsia"/>
          <w:color w:val="484747"/>
          <w:kern w:val="0"/>
          <w:sz w:val="32"/>
          <w:szCs w:val="32"/>
        </w:rPr>
        <w:t>1、执行本级人民代表大会的决议和上级国家行政机关的决定和命令，发布决定和命令，贯彻落实党和国家的各项方针政策和法律、法规；</w:t>
      </w:r>
    </w:p>
    <w:p w:rsidR="00C31844" w:rsidRDefault="00E23030">
      <w:pPr>
        <w:widowControl/>
        <w:spacing w:before="150" w:line="540" w:lineRule="atLeast"/>
        <w:ind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2、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rsidR="00C31844" w:rsidRDefault="00E23030">
      <w:pPr>
        <w:widowControl/>
        <w:spacing w:before="150" w:line="540" w:lineRule="atLeast"/>
        <w:ind w:firstLine="160"/>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lastRenderedPageBreak/>
        <w:t>  </w:t>
      </w:r>
      <w:r>
        <w:rPr>
          <w:rFonts w:ascii="仿宋_GB2312" w:eastAsia="仿宋_GB2312" w:hAnsi="仿宋" w:cs="宋体" w:hint="eastAsia"/>
          <w:color w:val="484747"/>
          <w:kern w:val="0"/>
          <w:sz w:val="32"/>
          <w:szCs w:val="32"/>
        </w:rPr>
        <w:t>3、负责本辖区统筹城乡经济发展，城乡一体化建设的组织实施、农业产业结构调整、人才资源开发、城乡居民和农民的劳动和社会保障工作；</w:t>
      </w:r>
    </w:p>
    <w:p w:rsidR="00C31844" w:rsidRDefault="00E23030">
      <w:pPr>
        <w:widowControl/>
        <w:spacing w:before="150" w:line="540" w:lineRule="atLeast"/>
        <w:ind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4、认真执行村镇建设和管理规划，负责辖区内的环境卫生、环保环卫等工作，依法进行管理和监督，并做好防火、防灾、防汛、防震、救灾、社会救济等工作以及村委会和社区居委会的日常管理工作；</w:t>
      </w:r>
    </w:p>
    <w:p w:rsidR="00C31844" w:rsidRDefault="00E23030">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5、保护全民所有财产和劳动群众集体所有财产，保护公民私人所有的合法财产，维护社会秩序，保障公民的人身权利、民主权利和其他权利；</w:t>
      </w:r>
    </w:p>
    <w:p w:rsidR="00C31844" w:rsidRDefault="00E23030">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6、保护各种经济组织的合法权益；</w:t>
      </w:r>
      <w:r>
        <w:rPr>
          <w:rFonts w:ascii="仿宋_GB2312" w:eastAsia="仿宋_GB2312" w:hAnsi="仿宋" w:cs="宋体" w:hint="eastAsia"/>
          <w:color w:val="484747"/>
          <w:kern w:val="0"/>
          <w:sz w:val="32"/>
          <w:szCs w:val="32"/>
        </w:rPr>
        <w:br/>
      </w: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7、保障宪法和法律赋予妇女的男女平等、同工同酬和婚姻自由等各项权利；</w:t>
      </w:r>
    </w:p>
    <w:p w:rsidR="00C31844" w:rsidRDefault="00E23030">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8、办理上级人民政府交办的其他事项。</w:t>
      </w:r>
    </w:p>
    <w:p w:rsidR="00C31844" w:rsidRDefault="00C31844" w:rsidP="0013702E">
      <w:pPr>
        <w:autoSpaceDE w:val="0"/>
        <w:autoSpaceDN w:val="0"/>
        <w:snapToGrid w:val="0"/>
        <w:spacing w:line="584" w:lineRule="exact"/>
        <w:rPr>
          <w:rFonts w:eastAsia="仿宋_GB2312" w:cs="Times New Roman"/>
          <w:color w:val="333333"/>
          <w:kern w:val="0"/>
          <w:sz w:val="32"/>
          <w:szCs w:val="32"/>
          <w:shd w:val="clear" w:color="auto" w:fill="FFFFFF"/>
        </w:rPr>
      </w:pPr>
    </w:p>
    <w:p w:rsidR="00C31844" w:rsidRPr="0013702E" w:rsidRDefault="00E23030" w:rsidP="0013702E">
      <w:pPr>
        <w:widowControl/>
        <w:spacing w:line="584" w:lineRule="exact"/>
        <w:ind w:firstLineChars="200" w:firstLine="643"/>
        <w:jc w:val="left"/>
        <w:rPr>
          <w:rFonts w:ascii="楷体_GB2312" w:eastAsia="楷体_GB2312" w:cs="Times New Roman"/>
          <w:b/>
          <w:sz w:val="32"/>
          <w:szCs w:val="32"/>
        </w:rPr>
      </w:pPr>
      <w:r w:rsidRPr="0013702E">
        <w:rPr>
          <w:rFonts w:ascii="楷体_GB2312" w:eastAsia="楷体_GB2312" w:cs="Times New Roman" w:hint="eastAsia"/>
          <w:b/>
          <w:sz w:val="32"/>
          <w:szCs w:val="32"/>
        </w:rPr>
        <w:t>机构设置：</w:t>
      </w:r>
    </w:p>
    <w:p w:rsidR="00C31844" w:rsidRDefault="00C31844">
      <w:pPr>
        <w:widowControl/>
        <w:spacing w:line="584" w:lineRule="exact"/>
        <w:ind w:firstLineChars="200" w:firstLine="560"/>
        <w:jc w:val="left"/>
        <w:rPr>
          <w:rFonts w:eastAsia="黑体" w:cs="Times New Roman"/>
          <w:sz w:val="28"/>
          <w:szCs w:val="28"/>
        </w:rPr>
      </w:pPr>
    </w:p>
    <w:p w:rsidR="00C31844" w:rsidRDefault="00E23030">
      <w:pPr>
        <w:widowControl/>
        <w:spacing w:before="150" w:line="540" w:lineRule="atLeast"/>
        <w:jc w:val="center"/>
        <w:rPr>
          <w:rFonts w:ascii="仿宋_GB2312" w:eastAsia="仿宋_GB2312" w:hAnsi="楷体" w:cs="宋体"/>
          <w:b/>
          <w:color w:val="484747"/>
          <w:kern w:val="0"/>
          <w:sz w:val="32"/>
          <w:szCs w:val="32"/>
        </w:rPr>
      </w:pPr>
      <w:r>
        <w:rPr>
          <w:rFonts w:ascii="仿宋_GB2312" w:eastAsia="仿宋_GB2312" w:hAnsi="楷体" w:cs="宋体" w:hint="eastAsia"/>
          <w:b/>
          <w:color w:val="484747"/>
          <w:kern w:val="0"/>
          <w:sz w:val="32"/>
          <w:szCs w:val="32"/>
        </w:rPr>
        <w:t>部门机构设置情况</w:t>
      </w:r>
    </w:p>
    <w:tbl>
      <w:tblPr>
        <w:tblpPr w:leftFromText="180" w:rightFromText="180" w:vertAnchor="text" w:horzAnchor="margin" w:tblpXSpec="center" w:tblpY="476"/>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803"/>
        <w:gridCol w:w="1804"/>
        <w:gridCol w:w="2333"/>
      </w:tblGrid>
      <w:tr w:rsidR="00C31844">
        <w:trPr>
          <w:trHeight w:hRule="exact" w:val="567"/>
        </w:trPr>
        <w:tc>
          <w:tcPr>
            <w:tcW w:w="2340" w:type="dxa"/>
            <w:vAlign w:val="center"/>
          </w:tcPr>
          <w:p w:rsidR="00C31844" w:rsidRDefault="00E23030">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单位名称</w:t>
            </w:r>
          </w:p>
        </w:tc>
        <w:tc>
          <w:tcPr>
            <w:tcW w:w="1803" w:type="dxa"/>
            <w:vAlign w:val="center"/>
          </w:tcPr>
          <w:p w:rsidR="00C31844" w:rsidRDefault="00E23030">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单位性质</w:t>
            </w:r>
          </w:p>
        </w:tc>
        <w:tc>
          <w:tcPr>
            <w:tcW w:w="1804" w:type="dxa"/>
            <w:vAlign w:val="center"/>
          </w:tcPr>
          <w:p w:rsidR="00C31844" w:rsidRDefault="00E23030">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单位规格</w:t>
            </w:r>
          </w:p>
        </w:tc>
        <w:tc>
          <w:tcPr>
            <w:tcW w:w="2333" w:type="dxa"/>
            <w:vAlign w:val="center"/>
          </w:tcPr>
          <w:p w:rsidR="00C31844" w:rsidRDefault="00E23030">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经费保障形式</w:t>
            </w:r>
          </w:p>
        </w:tc>
      </w:tr>
      <w:tr w:rsidR="00C31844">
        <w:trPr>
          <w:trHeight w:hRule="exact" w:val="567"/>
        </w:trPr>
        <w:tc>
          <w:tcPr>
            <w:tcW w:w="2340" w:type="dxa"/>
            <w:vAlign w:val="center"/>
          </w:tcPr>
          <w:p w:rsidR="00C31844" w:rsidRDefault="00E23030">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文安镇人民政府</w:t>
            </w:r>
          </w:p>
        </w:tc>
        <w:tc>
          <w:tcPr>
            <w:tcW w:w="1803" w:type="dxa"/>
            <w:vAlign w:val="center"/>
          </w:tcPr>
          <w:p w:rsidR="00C31844" w:rsidRDefault="00E23030">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行政</w:t>
            </w:r>
          </w:p>
        </w:tc>
        <w:tc>
          <w:tcPr>
            <w:tcW w:w="1804" w:type="dxa"/>
            <w:vAlign w:val="center"/>
          </w:tcPr>
          <w:p w:rsidR="00C31844" w:rsidRDefault="00E23030">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正科</w:t>
            </w:r>
          </w:p>
        </w:tc>
        <w:tc>
          <w:tcPr>
            <w:tcW w:w="2333" w:type="dxa"/>
            <w:vAlign w:val="center"/>
          </w:tcPr>
          <w:p w:rsidR="00C31844" w:rsidRDefault="00E23030">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财政拨款</w:t>
            </w:r>
          </w:p>
        </w:tc>
      </w:tr>
    </w:tbl>
    <w:p w:rsidR="00C31844" w:rsidRDefault="00C31844">
      <w:pPr>
        <w:widowControl/>
        <w:spacing w:before="150" w:line="540" w:lineRule="atLeast"/>
        <w:jc w:val="left"/>
        <w:rPr>
          <w:rFonts w:ascii="仿宋_GB2312" w:eastAsia="仿宋_GB2312" w:hAnsi="Verdana" w:cs="宋体"/>
          <w:color w:val="484747"/>
          <w:kern w:val="0"/>
          <w:sz w:val="32"/>
          <w:szCs w:val="32"/>
        </w:rPr>
      </w:pPr>
    </w:p>
    <w:p w:rsidR="00C31844" w:rsidRDefault="00C31844">
      <w:pPr>
        <w:widowControl/>
        <w:spacing w:before="150" w:line="540" w:lineRule="atLeast"/>
        <w:jc w:val="left"/>
        <w:rPr>
          <w:rFonts w:ascii="仿宋_GB2312" w:eastAsia="仿宋_GB2312" w:hAnsi="Verdana" w:cs="宋体"/>
          <w:color w:val="484747"/>
          <w:kern w:val="0"/>
          <w:sz w:val="32"/>
          <w:szCs w:val="32"/>
        </w:rPr>
      </w:pPr>
    </w:p>
    <w:p w:rsidR="00C31844" w:rsidRDefault="00C31844">
      <w:pPr>
        <w:spacing w:line="584" w:lineRule="exact"/>
        <w:ind w:firstLineChars="150" w:firstLine="420"/>
        <w:rPr>
          <w:rFonts w:eastAsia="黑体" w:cs="Times New Roman"/>
          <w:sz w:val="28"/>
          <w:szCs w:val="28"/>
        </w:rPr>
      </w:pPr>
    </w:p>
    <w:p w:rsidR="00C31844" w:rsidRPr="0013702E" w:rsidRDefault="00E23030" w:rsidP="0013702E">
      <w:pPr>
        <w:spacing w:line="584" w:lineRule="exact"/>
        <w:ind w:firstLineChars="200" w:firstLine="640"/>
        <w:rPr>
          <w:rFonts w:ascii="黑体" w:eastAsia="黑体" w:cs="Times New Roman"/>
          <w:sz w:val="32"/>
          <w:szCs w:val="32"/>
        </w:rPr>
      </w:pPr>
      <w:r w:rsidRPr="0013702E">
        <w:rPr>
          <w:rFonts w:ascii="黑体" w:eastAsia="黑体" w:cs="Times New Roman" w:hint="eastAsia"/>
          <w:sz w:val="32"/>
          <w:szCs w:val="32"/>
        </w:rPr>
        <w:t>二、</w:t>
      </w:r>
      <w:r w:rsidR="0013702E" w:rsidRPr="0013702E">
        <w:rPr>
          <w:rFonts w:ascii="黑体" w:eastAsia="黑体" w:cs="Times New Roman" w:hint="eastAsia"/>
          <w:sz w:val="32"/>
          <w:szCs w:val="32"/>
        </w:rPr>
        <w:t>文安县文安镇2016年度</w:t>
      </w:r>
      <w:r w:rsidRPr="0013702E">
        <w:rPr>
          <w:rFonts w:ascii="黑体" w:eastAsia="黑体" w:cs="Times New Roman" w:hint="eastAsia"/>
          <w:sz w:val="32"/>
          <w:szCs w:val="32"/>
        </w:rPr>
        <w:t>部门决算报表（详见附表）</w:t>
      </w:r>
    </w:p>
    <w:p w:rsidR="00C31844" w:rsidRDefault="00E23030">
      <w:pPr>
        <w:spacing w:line="584" w:lineRule="exact"/>
        <w:ind w:firstLineChars="200" w:firstLine="640"/>
        <w:rPr>
          <w:rFonts w:eastAsia="黑体" w:cs="Times New Roman"/>
          <w:sz w:val="32"/>
          <w:szCs w:val="32"/>
        </w:rPr>
      </w:pPr>
      <w:r>
        <w:rPr>
          <w:rFonts w:eastAsia="黑体" w:cs="Times New Roman"/>
          <w:sz w:val="32"/>
          <w:szCs w:val="32"/>
        </w:rPr>
        <w:t>三、</w:t>
      </w:r>
      <w:r w:rsidR="0013702E" w:rsidRPr="0013702E">
        <w:rPr>
          <w:rFonts w:ascii="黑体" w:eastAsia="黑体" w:cs="Times New Roman" w:hint="eastAsia"/>
          <w:sz w:val="32"/>
          <w:szCs w:val="32"/>
        </w:rPr>
        <w:t>文安县文安镇2016年度</w:t>
      </w:r>
      <w:r>
        <w:rPr>
          <w:rFonts w:eastAsia="黑体" w:cs="Times New Roman"/>
          <w:sz w:val="32"/>
          <w:szCs w:val="32"/>
        </w:rPr>
        <w:t>部门决算情况说明</w:t>
      </w:r>
    </w:p>
    <w:p w:rsidR="00C31844" w:rsidRPr="0013702E" w:rsidRDefault="00E23030">
      <w:pPr>
        <w:snapToGrid w:val="0"/>
        <w:spacing w:line="584" w:lineRule="exact"/>
        <w:ind w:firstLine="640"/>
        <w:rPr>
          <w:rFonts w:ascii="楷体_GB2312" w:eastAsia="楷体_GB2312" w:cs="Times New Roman"/>
          <w:b/>
          <w:sz w:val="32"/>
          <w:szCs w:val="32"/>
        </w:rPr>
      </w:pPr>
      <w:r w:rsidRPr="0013702E">
        <w:rPr>
          <w:rFonts w:ascii="楷体_GB2312" w:eastAsia="楷体_GB2312" w:cs="Times New Roman" w:hint="eastAsia"/>
          <w:b/>
          <w:sz w:val="32"/>
          <w:szCs w:val="32"/>
        </w:rPr>
        <w:t>（一）收入支出决算总体情况说明</w:t>
      </w:r>
    </w:p>
    <w:p w:rsidR="00C31844" w:rsidRDefault="00E23030">
      <w:pPr>
        <w:widowControl/>
        <w:spacing w:line="540" w:lineRule="exact"/>
        <w:ind w:firstLineChars="250" w:firstLine="8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文安县文安镇人民政府上年结转和结余0万元，2016年度收入为2133.85万元，同比上年增加29.68%，本年支出2133.85万元，同比上年增加29.68%，年末结转和结余0万元。收入支出增加原因系人员工资调整及各项工作的增加。</w:t>
      </w:r>
    </w:p>
    <w:p w:rsidR="00C31844" w:rsidRPr="0013702E" w:rsidRDefault="00E23030" w:rsidP="0013702E">
      <w:pPr>
        <w:widowControl/>
        <w:spacing w:line="584" w:lineRule="exact"/>
        <w:ind w:firstLineChars="200" w:firstLine="643"/>
        <w:jc w:val="left"/>
        <w:rPr>
          <w:rFonts w:ascii="楷体_GB2312" w:eastAsia="楷体_GB2312" w:cs="Times New Roman"/>
          <w:b/>
          <w:sz w:val="32"/>
          <w:szCs w:val="32"/>
        </w:rPr>
      </w:pPr>
      <w:r w:rsidRPr="0013702E">
        <w:rPr>
          <w:rFonts w:ascii="楷体_GB2312" w:eastAsia="楷体_GB2312" w:cs="Times New Roman" w:hint="eastAsia"/>
          <w:b/>
          <w:sz w:val="32"/>
          <w:szCs w:val="32"/>
        </w:rPr>
        <w:t>（二）收入决算情况说明</w:t>
      </w:r>
    </w:p>
    <w:p w:rsidR="00C31844" w:rsidRDefault="00E23030">
      <w:pPr>
        <w:spacing w:line="584" w:lineRule="exact"/>
        <w:ind w:firstLineChars="250" w:firstLine="800"/>
        <w:rPr>
          <w:rFonts w:ascii="仿宋_GB2312" w:eastAsia="仿宋_GB2312" w:hAnsi="仿宋" w:cs="宋体"/>
          <w:kern w:val="0"/>
          <w:sz w:val="32"/>
          <w:szCs w:val="32"/>
        </w:rPr>
      </w:pPr>
      <w:r>
        <w:rPr>
          <w:rFonts w:ascii="仿宋_GB2312" w:eastAsia="仿宋_GB2312" w:hAnsi="仿宋" w:cs="宋体" w:hint="eastAsia"/>
          <w:kern w:val="0"/>
          <w:sz w:val="32"/>
          <w:szCs w:val="32"/>
        </w:rPr>
        <w:t>2016年度共收入2133.85万元，其中：一般公共预算财政拨款收入1201.97万元，年初预算数</w:t>
      </w:r>
      <w:r>
        <w:rPr>
          <w:rFonts w:ascii="仿宋_GB2312" w:eastAsia="仿宋_GB2312" w:hAnsi="仿宋" w:cs="宋体" w:hint="eastAsia"/>
          <w:kern w:val="0"/>
          <w:sz w:val="32"/>
          <w:szCs w:val="32"/>
        </w:rPr>
        <w:lastRenderedPageBreak/>
        <w:t>为1218.38万元，增加16.41万元；政府性基金预算财政拨款收入0万元，年初预算数为0万元。收入增加原因系人员工资调整上级财政拨款增加，无政府性基金。</w:t>
      </w:r>
    </w:p>
    <w:p w:rsidR="00C31844" w:rsidRPr="0013702E" w:rsidRDefault="00E23030" w:rsidP="0013702E">
      <w:pPr>
        <w:spacing w:line="584" w:lineRule="exact"/>
        <w:ind w:firstLineChars="200" w:firstLine="643"/>
        <w:rPr>
          <w:rFonts w:ascii="楷体_GB2312" w:eastAsia="楷体_GB2312" w:cs="Times New Roman"/>
          <w:b/>
          <w:sz w:val="32"/>
          <w:szCs w:val="32"/>
        </w:rPr>
      </w:pPr>
      <w:r w:rsidRPr="0013702E">
        <w:rPr>
          <w:rFonts w:ascii="楷体_GB2312" w:eastAsia="楷体_GB2312" w:cs="Times New Roman" w:hint="eastAsia"/>
          <w:b/>
          <w:sz w:val="32"/>
          <w:szCs w:val="32"/>
        </w:rPr>
        <w:t>（三）支出决算情况说明</w:t>
      </w:r>
    </w:p>
    <w:p w:rsidR="00C31844" w:rsidRDefault="00E23030">
      <w:pPr>
        <w:widowControl/>
        <w:spacing w:line="540" w:lineRule="exact"/>
        <w:ind w:firstLineChars="250" w:firstLine="8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2016年度共支出2133.85万元，其中：基本支出1535.61万元；项目支出598.24万元，政府性基金预算财政拨款支出0万元。</w:t>
      </w:r>
    </w:p>
    <w:p w:rsidR="00C31844" w:rsidRPr="0013702E" w:rsidRDefault="00E23030" w:rsidP="0013702E">
      <w:pPr>
        <w:widowControl/>
        <w:spacing w:line="584" w:lineRule="exact"/>
        <w:ind w:firstLineChars="200" w:firstLine="643"/>
        <w:jc w:val="left"/>
        <w:rPr>
          <w:rFonts w:ascii="楷体_GB2312" w:eastAsia="楷体_GB2312" w:cs="Times New Roman"/>
          <w:b/>
          <w:sz w:val="32"/>
          <w:szCs w:val="32"/>
        </w:rPr>
      </w:pPr>
      <w:r w:rsidRPr="0013702E">
        <w:rPr>
          <w:rFonts w:ascii="楷体_GB2312" w:eastAsia="楷体_GB2312" w:cs="Times New Roman" w:hint="eastAsia"/>
          <w:b/>
          <w:sz w:val="32"/>
          <w:szCs w:val="32"/>
        </w:rPr>
        <w:t>（四）财政拨款收入支出决算总体情况说明</w:t>
      </w:r>
    </w:p>
    <w:p w:rsidR="00C31844" w:rsidRDefault="00E23030">
      <w:pPr>
        <w:widowControl/>
        <w:spacing w:line="540" w:lineRule="exact"/>
        <w:ind w:firstLineChars="250" w:firstLine="8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2016年度一般公共预算财政拨款收入2133.85万元，支出2133.85万元，其中：基本支出1201.97万元，年初预算数为1218.38万元；项目支出598.24万元，年初预算数为598.24万。</w:t>
      </w:r>
    </w:p>
    <w:p w:rsidR="00C31844" w:rsidRPr="0013702E" w:rsidRDefault="00E23030" w:rsidP="0013702E">
      <w:pPr>
        <w:widowControl/>
        <w:spacing w:line="584" w:lineRule="exact"/>
        <w:ind w:firstLineChars="200" w:firstLine="643"/>
        <w:jc w:val="left"/>
        <w:rPr>
          <w:rFonts w:ascii="楷体_GB2312" w:eastAsia="楷体_GB2312" w:cs="Times New Roman"/>
          <w:b/>
          <w:sz w:val="32"/>
          <w:szCs w:val="32"/>
        </w:rPr>
      </w:pPr>
      <w:r w:rsidRPr="0013702E">
        <w:rPr>
          <w:rFonts w:ascii="楷体_GB2312" w:eastAsia="楷体_GB2312" w:cs="Times New Roman" w:hint="eastAsia"/>
          <w:b/>
          <w:sz w:val="32"/>
          <w:szCs w:val="32"/>
        </w:rPr>
        <w:t>（五）“三公”经费情况及增减变化原因</w:t>
      </w:r>
    </w:p>
    <w:p w:rsidR="00C31844" w:rsidRDefault="00E23030">
      <w:pPr>
        <w:widowControl/>
        <w:spacing w:line="584" w:lineRule="exact"/>
        <w:ind w:firstLineChars="200" w:firstLine="640"/>
        <w:jc w:val="left"/>
        <w:rPr>
          <w:rFonts w:eastAsia="仿宋_GB2312" w:cs="Times New Roman"/>
          <w:sz w:val="32"/>
          <w:szCs w:val="32"/>
        </w:rPr>
      </w:pPr>
      <w:r>
        <w:rPr>
          <w:rFonts w:eastAsia="仿宋_GB2312" w:cs="Times New Roman"/>
          <w:sz w:val="32"/>
          <w:szCs w:val="32"/>
        </w:rPr>
        <w:t>2016</w:t>
      </w:r>
      <w:r>
        <w:rPr>
          <w:rFonts w:eastAsia="仿宋_GB2312" w:cs="Times New Roman"/>
          <w:sz w:val="32"/>
          <w:szCs w:val="32"/>
        </w:rPr>
        <w:t>年度部门</w:t>
      </w:r>
      <w:r>
        <w:rPr>
          <w:rFonts w:eastAsia="仿宋_GB2312" w:cs="Times New Roman"/>
          <w:sz w:val="32"/>
          <w:szCs w:val="32"/>
        </w:rPr>
        <w:t>“</w:t>
      </w:r>
      <w:r>
        <w:rPr>
          <w:rFonts w:eastAsia="仿宋_GB2312" w:cs="Times New Roman"/>
          <w:sz w:val="32"/>
          <w:szCs w:val="32"/>
        </w:rPr>
        <w:t>三公</w:t>
      </w:r>
      <w:r>
        <w:rPr>
          <w:rFonts w:eastAsia="仿宋_GB2312" w:cs="Times New Roman"/>
          <w:sz w:val="32"/>
          <w:szCs w:val="32"/>
        </w:rPr>
        <w:t>”</w:t>
      </w:r>
      <w:r>
        <w:rPr>
          <w:rFonts w:eastAsia="仿宋_GB2312" w:cs="Times New Roman"/>
          <w:sz w:val="32"/>
          <w:szCs w:val="32"/>
        </w:rPr>
        <w:t>经费支出</w:t>
      </w:r>
      <w:r>
        <w:rPr>
          <w:rFonts w:eastAsia="仿宋_GB2312" w:cs="Times New Roman" w:hint="eastAsia"/>
          <w:sz w:val="32"/>
          <w:szCs w:val="32"/>
        </w:rPr>
        <w:t>12.</w:t>
      </w:r>
      <w:r w:rsidR="00776FD7">
        <w:rPr>
          <w:rFonts w:eastAsia="仿宋_GB2312" w:cs="Times New Roman" w:hint="eastAsia"/>
          <w:sz w:val="32"/>
          <w:szCs w:val="32"/>
        </w:rPr>
        <w:t>73</w:t>
      </w:r>
      <w:r>
        <w:rPr>
          <w:rFonts w:eastAsia="仿宋_GB2312" w:cs="Times New Roman"/>
          <w:sz w:val="32"/>
          <w:szCs w:val="32"/>
        </w:rPr>
        <w:t>万元，比预算减少</w:t>
      </w:r>
      <w:r>
        <w:rPr>
          <w:rFonts w:eastAsia="仿宋_GB2312" w:cs="Times New Roman"/>
          <w:sz w:val="32"/>
          <w:szCs w:val="32"/>
        </w:rPr>
        <w:t xml:space="preserve"> </w:t>
      </w:r>
      <w:r w:rsidR="00715CE2">
        <w:rPr>
          <w:rFonts w:eastAsia="仿宋_GB2312" w:cs="Times New Roman" w:hint="eastAsia"/>
          <w:sz w:val="32"/>
          <w:szCs w:val="32"/>
        </w:rPr>
        <w:t>14.27</w:t>
      </w:r>
      <w:r>
        <w:rPr>
          <w:rFonts w:eastAsia="仿宋_GB2312" w:cs="Times New Roman"/>
          <w:sz w:val="32"/>
          <w:szCs w:val="32"/>
        </w:rPr>
        <w:t>万元，比</w:t>
      </w:r>
      <w:r>
        <w:rPr>
          <w:rFonts w:eastAsia="仿宋_GB2312" w:cs="Times New Roman"/>
          <w:sz w:val="32"/>
          <w:szCs w:val="32"/>
        </w:rPr>
        <w:t>2015</w:t>
      </w:r>
      <w:r>
        <w:rPr>
          <w:rFonts w:eastAsia="仿宋_GB2312" w:cs="Times New Roman"/>
          <w:sz w:val="32"/>
          <w:szCs w:val="32"/>
        </w:rPr>
        <w:t>年度决算减少</w:t>
      </w:r>
      <w:r w:rsidR="00F704B3">
        <w:rPr>
          <w:rFonts w:eastAsia="仿宋_GB2312" w:cs="Times New Roman" w:hint="eastAsia"/>
          <w:sz w:val="32"/>
          <w:szCs w:val="32"/>
        </w:rPr>
        <w:t>9.57</w:t>
      </w:r>
      <w:r>
        <w:rPr>
          <w:rFonts w:eastAsia="仿宋_GB2312" w:cs="Times New Roman"/>
          <w:sz w:val="32"/>
          <w:szCs w:val="32"/>
        </w:rPr>
        <w:t>万元。其中：因公出国（境）费</w:t>
      </w:r>
      <w:r>
        <w:rPr>
          <w:rFonts w:eastAsia="仿宋_GB2312" w:cs="Times New Roman" w:hint="eastAsia"/>
          <w:sz w:val="32"/>
          <w:szCs w:val="32"/>
        </w:rPr>
        <w:t>0</w:t>
      </w:r>
      <w:r>
        <w:rPr>
          <w:rFonts w:eastAsia="仿宋_GB2312" w:cs="Times New Roman"/>
          <w:sz w:val="32"/>
          <w:szCs w:val="32"/>
        </w:rPr>
        <w:t>万元（本单位</w:t>
      </w:r>
      <w:r>
        <w:rPr>
          <w:rFonts w:eastAsia="仿宋_GB2312" w:cs="Times New Roman"/>
          <w:sz w:val="32"/>
          <w:szCs w:val="32"/>
        </w:rPr>
        <w:t>2016</w:t>
      </w:r>
      <w:r>
        <w:rPr>
          <w:rFonts w:eastAsia="仿宋_GB2312" w:cs="Times New Roman"/>
          <w:sz w:val="32"/>
          <w:szCs w:val="32"/>
        </w:rPr>
        <w:t>年度组织出国（境）团组</w:t>
      </w:r>
      <w:r>
        <w:rPr>
          <w:rFonts w:eastAsia="仿宋_GB2312" w:cs="Times New Roman"/>
          <w:sz w:val="32"/>
          <w:szCs w:val="32"/>
        </w:rPr>
        <w:t xml:space="preserve"> </w:t>
      </w:r>
      <w:r>
        <w:rPr>
          <w:rFonts w:eastAsia="仿宋_GB2312" w:cs="Times New Roman" w:hint="eastAsia"/>
          <w:sz w:val="32"/>
          <w:szCs w:val="32"/>
        </w:rPr>
        <w:t>0</w:t>
      </w:r>
      <w:r>
        <w:rPr>
          <w:rFonts w:eastAsia="仿宋_GB2312" w:cs="Times New Roman"/>
          <w:sz w:val="32"/>
          <w:szCs w:val="32"/>
        </w:rPr>
        <w:t>个，因公出国（境）人次数</w:t>
      </w:r>
      <w:r>
        <w:rPr>
          <w:rFonts w:eastAsia="仿宋_GB2312" w:cs="Times New Roman" w:hint="eastAsia"/>
          <w:sz w:val="32"/>
          <w:szCs w:val="32"/>
        </w:rPr>
        <w:t>0</w:t>
      </w:r>
      <w:r>
        <w:rPr>
          <w:rFonts w:eastAsia="仿宋_GB2312" w:cs="Times New Roman"/>
          <w:sz w:val="32"/>
          <w:szCs w:val="32"/>
        </w:rPr>
        <w:t>人），比预算增加（减少）</w:t>
      </w:r>
      <w:r>
        <w:rPr>
          <w:rFonts w:eastAsia="仿宋_GB2312" w:cs="Times New Roman" w:hint="eastAsia"/>
          <w:sz w:val="32"/>
          <w:szCs w:val="32"/>
        </w:rPr>
        <w:t>0</w:t>
      </w:r>
      <w:r>
        <w:rPr>
          <w:rFonts w:eastAsia="仿宋_GB2312" w:cs="Times New Roman"/>
          <w:sz w:val="32"/>
          <w:szCs w:val="32"/>
        </w:rPr>
        <w:t>万元，比</w:t>
      </w:r>
      <w:r>
        <w:rPr>
          <w:rFonts w:eastAsia="仿宋_GB2312" w:cs="Times New Roman"/>
          <w:sz w:val="32"/>
          <w:szCs w:val="32"/>
        </w:rPr>
        <w:t>2015</w:t>
      </w:r>
      <w:r>
        <w:rPr>
          <w:rFonts w:eastAsia="仿宋_GB2312" w:cs="Times New Roman"/>
          <w:sz w:val="32"/>
          <w:szCs w:val="32"/>
        </w:rPr>
        <w:t>年度决算增加（减少）</w:t>
      </w:r>
      <w:r>
        <w:rPr>
          <w:rFonts w:eastAsia="仿宋_GB2312" w:cs="Times New Roman" w:hint="eastAsia"/>
          <w:sz w:val="32"/>
          <w:szCs w:val="32"/>
        </w:rPr>
        <w:t>0</w:t>
      </w:r>
      <w:r>
        <w:rPr>
          <w:rFonts w:eastAsia="仿宋_GB2312" w:cs="Times New Roman"/>
          <w:sz w:val="32"/>
          <w:szCs w:val="32"/>
        </w:rPr>
        <w:t>万元，原因是</w:t>
      </w:r>
      <w:r>
        <w:rPr>
          <w:rFonts w:eastAsia="仿宋_GB2312" w:cs="Times New Roman" w:hint="eastAsia"/>
          <w:sz w:val="32"/>
          <w:szCs w:val="32"/>
        </w:rPr>
        <w:t>无因公出国，与</w:t>
      </w:r>
      <w:r>
        <w:rPr>
          <w:rFonts w:eastAsia="仿宋_GB2312" w:cs="Times New Roman" w:hint="eastAsia"/>
          <w:sz w:val="32"/>
          <w:szCs w:val="32"/>
        </w:rPr>
        <w:t>2015</w:t>
      </w:r>
      <w:r>
        <w:rPr>
          <w:rFonts w:eastAsia="仿宋_GB2312" w:cs="Times New Roman" w:hint="eastAsia"/>
          <w:sz w:val="32"/>
          <w:szCs w:val="32"/>
        </w:rPr>
        <w:t>年度持平</w:t>
      </w:r>
      <w:r>
        <w:rPr>
          <w:rFonts w:eastAsia="仿宋_GB2312" w:cs="Times New Roman"/>
          <w:sz w:val="32"/>
          <w:szCs w:val="32"/>
        </w:rPr>
        <w:t>；公务用车购置及运行维护费</w:t>
      </w:r>
      <w:r w:rsidR="00776FD7">
        <w:rPr>
          <w:rFonts w:eastAsia="仿宋_GB2312" w:cs="Times New Roman" w:hint="eastAsia"/>
          <w:sz w:val="32"/>
          <w:szCs w:val="32"/>
        </w:rPr>
        <w:t>12.73</w:t>
      </w:r>
      <w:r>
        <w:rPr>
          <w:rFonts w:eastAsia="仿宋_GB2312" w:cs="Times New Roman"/>
          <w:sz w:val="32"/>
          <w:szCs w:val="32"/>
        </w:rPr>
        <w:t>万元（公务用车购置数量</w:t>
      </w:r>
      <w:r>
        <w:rPr>
          <w:rFonts w:eastAsia="仿宋_GB2312" w:cs="Times New Roman" w:hint="eastAsia"/>
          <w:sz w:val="32"/>
          <w:szCs w:val="32"/>
        </w:rPr>
        <w:t>0</w:t>
      </w:r>
      <w:r>
        <w:rPr>
          <w:rFonts w:eastAsia="仿宋_GB2312" w:cs="Times New Roman"/>
          <w:sz w:val="32"/>
          <w:szCs w:val="32"/>
        </w:rPr>
        <w:t>辆，购置金额</w:t>
      </w:r>
      <w:r>
        <w:rPr>
          <w:rFonts w:eastAsia="仿宋_GB2312" w:cs="Times New Roman" w:hint="eastAsia"/>
          <w:sz w:val="32"/>
          <w:szCs w:val="32"/>
        </w:rPr>
        <w:t>0</w:t>
      </w:r>
      <w:r>
        <w:rPr>
          <w:rFonts w:eastAsia="仿宋_GB2312" w:cs="Times New Roman"/>
          <w:sz w:val="32"/>
          <w:szCs w:val="32"/>
        </w:rPr>
        <w:t>万元，公车运行维护费</w:t>
      </w:r>
      <w:r w:rsidR="00776FD7">
        <w:rPr>
          <w:rFonts w:eastAsia="仿宋_GB2312" w:cs="Times New Roman" w:hint="eastAsia"/>
          <w:sz w:val="32"/>
          <w:szCs w:val="32"/>
        </w:rPr>
        <w:t>12.73</w:t>
      </w:r>
      <w:r>
        <w:rPr>
          <w:rFonts w:eastAsia="仿宋_GB2312" w:cs="Times New Roman"/>
          <w:sz w:val="32"/>
          <w:szCs w:val="32"/>
        </w:rPr>
        <w:t>万元，年末公务用车保有量</w:t>
      </w:r>
      <w:r w:rsidR="00776FD7">
        <w:rPr>
          <w:rFonts w:eastAsia="仿宋_GB2312" w:cs="Times New Roman" w:hint="eastAsia"/>
          <w:sz w:val="32"/>
          <w:szCs w:val="32"/>
        </w:rPr>
        <w:t>3</w:t>
      </w:r>
      <w:r>
        <w:rPr>
          <w:rFonts w:eastAsia="仿宋_GB2312" w:cs="Times New Roman"/>
          <w:sz w:val="32"/>
          <w:szCs w:val="32"/>
        </w:rPr>
        <w:t>辆），比预算减少</w:t>
      </w:r>
      <w:r w:rsidR="00715CE2">
        <w:rPr>
          <w:rFonts w:eastAsia="仿宋_GB2312" w:cs="Times New Roman" w:hint="eastAsia"/>
          <w:sz w:val="32"/>
          <w:szCs w:val="32"/>
        </w:rPr>
        <w:t>9.27</w:t>
      </w:r>
      <w:r>
        <w:rPr>
          <w:rFonts w:eastAsia="仿宋_GB2312" w:cs="Times New Roman"/>
          <w:sz w:val="32"/>
          <w:szCs w:val="32"/>
        </w:rPr>
        <w:t>万元，比</w:t>
      </w:r>
      <w:r>
        <w:rPr>
          <w:rFonts w:eastAsia="仿宋_GB2312" w:cs="Times New Roman"/>
          <w:sz w:val="32"/>
          <w:szCs w:val="32"/>
        </w:rPr>
        <w:t>2015</w:t>
      </w:r>
      <w:r>
        <w:rPr>
          <w:rFonts w:eastAsia="仿宋_GB2312" w:cs="Times New Roman"/>
          <w:sz w:val="32"/>
          <w:szCs w:val="32"/>
        </w:rPr>
        <w:t>年度</w:t>
      </w:r>
      <w:r>
        <w:rPr>
          <w:rFonts w:eastAsia="仿宋_GB2312" w:cs="Times New Roman"/>
          <w:sz w:val="32"/>
          <w:szCs w:val="32"/>
        </w:rPr>
        <w:lastRenderedPageBreak/>
        <w:t>决算减少</w:t>
      </w:r>
      <w:r>
        <w:rPr>
          <w:rFonts w:eastAsia="仿宋_GB2312" w:cs="Times New Roman"/>
          <w:sz w:val="32"/>
          <w:szCs w:val="32"/>
        </w:rPr>
        <w:t xml:space="preserve"> </w:t>
      </w:r>
      <w:r w:rsidR="00F704B3">
        <w:rPr>
          <w:rFonts w:eastAsia="仿宋_GB2312" w:cs="Times New Roman" w:hint="eastAsia"/>
          <w:sz w:val="32"/>
          <w:szCs w:val="32"/>
        </w:rPr>
        <w:t>7.07</w:t>
      </w:r>
      <w:r>
        <w:rPr>
          <w:rFonts w:eastAsia="仿宋_GB2312" w:cs="Times New Roman"/>
          <w:sz w:val="32"/>
          <w:szCs w:val="32"/>
        </w:rPr>
        <w:t>万元，原因是</w:t>
      </w:r>
      <w:r>
        <w:rPr>
          <w:rFonts w:eastAsia="仿宋_GB2312" w:cs="Times New Roman"/>
          <w:sz w:val="32"/>
          <w:szCs w:val="32"/>
        </w:rPr>
        <w:t xml:space="preserve"> </w:t>
      </w:r>
      <w:r>
        <w:rPr>
          <w:rFonts w:eastAsia="仿宋_GB2312" w:cs="Times New Roman" w:hint="eastAsia"/>
          <w:sz w:val="32"/>
          <w:szCs w:val="32"/>
        </w:rPr>
        <w:t>公务用车使用严格按照上级指示，杜绝公车私用</w:t>
      </w:r>
      <w:r>
        <w:rPr>
          <w:rFonts w:eastAsia="仿宋_GB2312" w:cs="Times New Roman"/>
          <w:sz w:val="32"/>
          <w:szCs w:val="32"/>
        </w:rPr>
        <w:t xml:space="preserve"> </w:t>
      </w:r>
      <w:r>
        <w:rPr>
          <w:rFonts w:eastAsia="仿宋_GB2312" w:cs="Times New Roman"/>
          <w:sz w:val="32"/>
          <w:szCs w:val="32"/>
        </w:rPr>
        <w:t>；公务接待费</w:t>
      </w:r>
      <w:r w:rsidR="00776FD7">
        <w:rPr>
          <w:rFonts w:eastAsia="仿宋_GB2312" w:cs="Times New Roman" w:hint="eastAsia"/>
          <w:sz w:val="32"/>
          <w:szCs w:val="32"/>
        </w:rPr>
        <w:t>0</w:t>
      </w:r>
      <w:r>
        <w:rPr>
          <w:rFonts w:eastAsia="仿宋_GB2312" w:cs="Times New Roman"/>
          <w:sz w:val="32"/>
          <w:szCs w:val="32"/>
        </w:rPr>
        <w:t>万元，比预算减少</w:t>
      </w:r>
      <w:r>
        <w:rPr>
          <w:rFonts w:eastAsia="仿宋_GB2312" w:cs="Times New Roman"/>
          <w:sz w:val="32"/>
          <w:szCs w:val="32"/>
        </w:rPr>
        <w:t xml:space="preserve"> </w:t>
      </w:r>
      <w:r w:rsidR="00715CE2">
        <w:rPr>
          <w:rFonts w:eastAsia="仿宋_GB2312" w:cs="Times New Roman" w:hint="eastAsia"/>
          <w:sz w:val="32"/>
          <w:szCs w:val="32"/>
        </w:rPr>
        <w:t>5</w:t>
      </w:r>
      <w:r>
        <w:rPr>
          <w:rFonts w:eastAsia="仿宋_GB2312" w:cs="Times New Roman"/>
          <w:sz w:val="32"/>
          <w:szCs w:val="32"/>
        </w:rPr>
        <w:t>万元，比</w:t>
      </w:r>
      <w:r>
        <w:rPr>
          <w:rFonts w:eastAsia="仿宋_GB2312" w:cs="Times New Roman"/>
          <w:sz w:val="32"/>
          <w:szCs w:val="32"/>
        </w:rPr>
        <w:t>2015</w:t>
      </w:r>
      <w:r>
        <w:rPr>
          <w:rFonts w:eastAsia="仿宋_GB2312" w:cs="Times New Roman"/>
          <w:sz w:val="32"/>
          <w:szCs w:val="32"/>
        </w:rPr>
        <w:t>年度决算减少</w:t>
      </w:r>
      <w:r w:rsidR="00F704B3">
        <w:rPr>
          <w:rFonts w:eastAsia="仿宋_GB2312" w:cs="Times New Roman" w:hint="eastAsia"/>
          <w:sz w:val="32"/>
          <w:szCs w:val="32"/>
        </w:rPr>
        <w:t>2.5</w:t>
      </w:r>
      <w:r>
        <w:rPr>
          <w:rFonts w:eastAsia="仿宋_GB2312" w:cs="Times New Roman"/>
          <w:sz w:val="32"/>
          <w:szCs w:val="32"/>
        </w:rPr>
        <w:t>万元，原因是</w:t>
      </w:r>
      <w:r>
        <w:rPr>
          <w:rFonts w:eastAsia="仿宋_GB2312" w:cs="Times New Roman" w:hint="eastAsia"/>
          <w:sz w:val="32"/>
          <w:szCs w:val="32"/>
        </w:rPr>
        <w:t>响应国家政策要求，减少招待此数，降低招待档次，尽量以工作餐为主</w:t>
      </w:r>
      <w:r>
        <w:rPr>
          <w:rFonts w:eastAsia="仿宋_GB2312" w:cs="Times New Roman"/>
          <w:sz w:val="32"/>
          <w:szCs w:val="32"/>
        </w:rPr>
        <w:t xml:space="preserve"> </w:t>
      </w:r>
      <w:r>
        <w:rPr>
          <w:rFonts w:eastAsia="仿宋_GB2312" w:cs="Times New Roman"/>
          <w:sz w:val="32"/>
          <w:szCs w:val="32"/>
        </w:rPr>
        <w:t>。</w:t>
      </w:r>
    </w:p>
    <w:p w:rsidR="00C31844" w:rsidRPr="0013702E" w:rsidRDefault="00E23030" w:rsidP="0013702E">
      <w:pPr>
        <w:widowControl/>
        <w:spacing w:line="584" w:lineRule="exact"/>
        <w:ind w:firstLineChars="200" w:firstLine="643"/>
        <w:jc w:val="left"/>
        <w:rPr>
          <w:rFonts w:ascii="楷体_GB2312" w:eastAsia="楷体_GB2312" w:cs="Times New Roman"/>
          <w:b/>
          <w:sz w:val="32"/>
          <w:szCs w:val="32"/>
        </w:rPr>
      </w:pPr>
      <w:r w:rsidRPr="0013702E">
        <w:rPr>
          <w:rFonts w:ascii="楷体_GB2312" w:eastAsia="楷体_GB2312" w:cs="Times New Roman" w:hint="eastAsia"/>
          <w:b/>
          <w:sz w:val="32"/>
          <w:szCs w:val="32"/>
        </w:rPr>
        <w:t>（六）机关运行经费支出情况的说明</w:t>
      </w:r>
    </w:p>
    <w:p w:rsidR="00C31844" w:rsidRDefault="00E23030">
      <w:pPr>
        <w:widowControl/>
        <w:spacing w:line="584" w:lineRule="exact"/>
        <w:ind w:firstLineChars="250" w:firstLine="800"/>
        <w:jc w:val="left"/>
        <w:rPr>
          <w:rFonts w:ascii="仿宋_GB2312" w:eastAsia="仿宋_GB2312" w:cs="Times New Roman"/>
          <w:sz w:val="32"/>
          <w:szCs w:val="32"/>
        </w:rPr>
      </w:pPr>
      <w:r>
        <w:rPr>
          <w:rFonts w:ascii="仿宋_GB2312" w:eastAsia="仿宋_GB2312" w:cs="Times New Roman" w:hint="eastAsia"/>
          <w:sz w:val="32"/>
          <w:szCs w:val="32"/>
        </w:rPr>
        <w:t>2016年度部门机关运行经费支出</w:t>
      </w:r>
      <w:r w:rsidR="008065CB">
        <w:rPr>
          <w:rFonts w:ascii="仿宋_GB2312" w:eastAsia="仿宋_GB2312" w:hAnsi="仿宋" w:cs="宋体" w:hint="eastAsia"/>
          <w:kern w:val="0"/>
          <w:sz w:val="32"/>
          <w:szCs w:val="32"/>
        </w:rPr>
        <w:t>1535.61</w:t>
      </w:r>
      <w:r>
        <w:rPr>
          <w:rFonts w:ascii="仿宋_GB2312" w:eastAsia="仿宋_GB2312" w:cs="Times New Roman" w:hint="eastAsia"/>
          <w:sz w:val="32"/>
          <w:szCs w:val="32"/>
        </w:rPr>
        <w:t>万元，比2015年度</w:t>
      </w:r>
      <w:r w:rsidR="008065CB">
        <w:rPr>
          <w:rFonts w:ascii="仿宋_GB2312" w:eastAsia="仿宋_GB2312" w:cs="Times New Roman" w:hint="eastAsia"/>
          <w:sz w:val="32"/>
          <w:szCs w:val="32"/>
        </w:rPr>
        <w:t>增加378.28</w:t>
      </w:r>
      <w:r>
        <w:rPr>
          <w:rFonts w:ascii="仿宋_GB2312" w:eastAsia="仿宋_GB2312" w:cs="Times New Roman" w:hint="eastAsia"/>
          <w:sz w:val="32"/>
          <w:szCs w:val="32"/>
        </w:rPr>
        <w:t>万元，</w:t>
      </w:r>
      <w:r w:rsidR="008065CB">
        <w:rPr>
          <w:rFonts w:ascii="仿宋_GB2312" w:eastAsia="仿宋_GB2312" w:hAnsi="仿宋" w:cs="宋体" w:hint="eastAsia"/>
          <w:kern w:val="0"/>
          <w:sz w:val="32"/>
          <w:szCs w:val="32"/>
        </w:rPr>
        <w:t>增加原因系人员工资调整上级财政拨款增加</w:t>
      </w:r>
      <w:r>
        <w:rPr>
          <w:rFonts w:ascii="仿宋_GB2312" w:eastAsia="仿宋_GB2312" w:cs="Times New Roman" w:hint="eastAsia"/>
          <w:sz w:val="32"/>
          <w:szCs w:val="32"/>
        </w:rPr>
        <w:t xml:space="preserve"> 。</w:t>
      </w:r>
    </w:p>
    <w:p w:rsidR="00C31844" w:rsidRPr="0013702E" w:rsidRDefault="00E23030" w:rsidP="0013702E">
      <w:pPr>
        <w:widowControl/>
        <w:spacing w:line="584" w:lineRule="exact"/>
        <w:ind w:firstLineChars="200" w:firstLine="643"/>
        <w:jc w:val="left"/>
        <w:rPr>
          <w:rFonts w:ascii="楷体_GB2312" w:eastAsia="楷体_GB2312" w:cs="Times New Roman"/>
          <w:b/>
          <w:sz w:val="32"/>
          <w:szCs w:val="32"/>
        </w:rPr>
      </w:pPr>
      <w:r w:rsidRPr="0013702E">
        <w:rPr>
          <w:rFonts w:ascii="楷体_GB2312" w:eastAsia="楷体_GB2312" w:cs="Times New Roman" w:hint="eastAsia"/>
          <w:b/>
          <w:sz w:val="32"/>
          <w:szCs w:val="32"/>
        </w:rPr>
        <w:t>（七）绩效预算信息</w:t>
      </w:r>
    </w:p>
    <w:p w:rsidR="00C31844" w:rsidRDefault="00E23030">
      <w:pPr>
        <w:widowControl/>
        <w:spacing w:line="540" w:lineRule="atLeast"/>
        <w:ind w:firstLineChars="246" w:firstLine="790"/>
        <w:jc w:val="lef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总体绩效目标：</w:t>
      </w:r>
    </w:p>
    <w:p w:rsidR="00C31844" w:rsidRDefault="00E2303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人大和社会监督方面。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rsidR="00C31844" w:rsidRDefault="00E2303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二、政府工作运转方面。保障机关公文正常运转保持线路畅通，服务对象满意。农村路网全覆</w:t>
      </w:r>
      <w:r>
        <w:rPr>
          <w:rFonts w:ascii="仿宋_GB2312" w:eastAsia="仿宋_GB2312" w:hAnsi="仿宋_GB2312" w:cs="仿宋_GB2312" w:hint="eastAsia"/>
          <w:sz w:val="32"/>
          <w:szCs w:val="32"/>
        </w:rPr>
        <w:lastRenderedPageBreak/>
        <w:t>盖完善城乡社会救助制度，实施分类救助，应保尽保,动态管理。</w:t>
      </w:r>
    </w:p>
    <w:p w:rsidR="00C31844" w:rsidRDefault="00E2303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三、民政和社会服务方面。解决优抚对象的生活、医疗困难，推行阳光安置，保障退役士兵合法权益；按时足额发放各类经济补助。</w:t>
      </w:r>
    </w:p>
    <w:p w:rsidR="00C31844" w:rsidRDefault="00E2303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四、农业管理方面。提高农产品产量和产量，优化农业产业结构，提高经济效益，增加农民收入加强城乡规划管理，协调城乡空间布局，改善人居环境，促进城乡经济社会全面协调可持续发展。</w:t>
      </w:r>
    </w:p>
    <w:p w:rsidR="00C31844" w:rsidRDefault="00E2303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五、群众文化方面。文化发展环境健康向上，文化发展能力不断增强，文化艺术资源丰富，公共文化服务和文化艺术生产水平不断提高，促进文化影响力日益扩大。</w:t>
      </w:r>
    </w:p>
    <w:p w:rsidR="00C31844" w:rsidRDefault="00E2303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六、医疗卫生和计划生育服务方面。稳定适度的低生育水平，有效保障计划生育家庭生活水平，提高妇女生殖健康水平，降低出生缺陷的发生，有效遏制出生人口性别比偏高问题。</w:t>
      </w:r>
    </w:p>
    <w:p w:rsidR="00C31844" w:rsidRDefault="00E2303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rsidR="00C31844" w:rsidRDefault="00E2303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八、财经管理方面。加强对专项资金的监管，提高财政资金使用效率。管理各类政策性补贴等</w:t>
      </w:r>
      <w:r>
        <w:rPr>
          <w:rFonts w:ascii="仿宋_GB2312" w:eastAsia="仿宋_GB2312" w:hAnsi="仿宋_GB2312" w:cs="仿宋_GB2312" w:hint="eastAsia"/>
          <w:sz w:val="32"/>
          <w:szCs w:val="32"/>
        </w:rPr>
        <w:lastRenderedPageBreak/>
        <w:t>资金，建立惠农资金补助对象管理新机制，完善财政补贴资金“一卡通”发放机制。</w:t>
      </w:r>
    </w:p>
    <w:p w:rsidR="00C31844" w:rsidRDefault="00E2303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rsidR="00C31844" w:rsidRDefault="00E23030">
      <w:pPr>
        <w:pStyle w:val="a5"/>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ascii="仿宋_GB2312" w:hAnsi="宋体" w:cs="仿宋_GB2312" w:hint="eastAsia"/>
          <w:b/>
          <w:color w:val="333333"/>
          <w:sz w:val="32"/>
          <w:szCs w:val="32"/>
          <w:shd w:val="clear" w:color="auto" w:fill="FFFFFF"/>
        </w:rPr>
        <w:t>部门职责-工作活动绩效目标</w:t>
      </w:r>
    </w:p>
    <w:p w:rsidR="00C31844" w:rsidRDefault="00E23030">
      <w:pPr>
        <w:pStyle w:val="a5"/>
        <w:widowControl/>
        <w:shd w:val="clear" w:color="auto" w:fill="FFFFFF"/>
        <w:spacing w:before="0" w:beforeAutospacing="0" w:after="0" w:afterAutospacing="0" w:line="405" w:lineRule="atLeast"/>
        <w:ind w:firstLineChars="198" w:firstLine="417"/>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河北省文安县</w:t>
      </w:r>
      <w:r w:rsidR="008065CB">
        <w:rPr>
          <w:rFonts w:ascii="方正仿宋简体" w:eastAsia="方正仿宋简体" w:hAnsi="宋体" w:cs="仿宋_GB2312" w:hint="eastAsia"/>
          <w:b/>
          <w:color w:val="333333"/>
          <w:sz w:val="21"/>
          <w:szCs w:val="21"/>
          <w:shd w:val="clear" w:color="auto" w:fill="FFFFFF"/>
        </w:rPr>
        <w:t>文安</w:t>
      </w:r>
      <w:r>
        <w:rPr>
          <w:rFonts w:ascii="方正仿宋简体" w:eastAsia="方正仿宋简体" w:hAnsi="宋体" w:cs="仿宋_GB2312" w:hint="eastAsia"/>
          <w:b/>
          <w:color w:val="333333"/>
          <w:sz w:val="21"/>
          <w:szCs w:val="21"/>
          <w:shd w:val="clear" w:color="auto" w:fill="FFFFFF"/>
        </w:rPr>
        <w:t>镇人民政府                                       单位：万元</w:t>
      </w:r>
    </w:p>
    <w:tbl>
      <w:tblPr>
        <w:tblW w:w="1442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296"/>
        <w:gridCol w:w="3564"/>
        <w:gridCol w:w="3960"/>
        <w:gridCol w:w="2340"/>
        <w:gridCol w:w="566"/>
        <w:gridCol w:w="540"/>
        <w:gridCol w:w="540"/>
        <w:gridCol w:w="540"/>
      </w:tblGrid>
      <w:tr w:rsidR="00C31844">
        <w:trPr>
          <w:trHeight w:hRule="exact" w:val="454"/>
        </w:trPr>
        <w:tc>
          <w:tcPr>
            <w:tcW w:w="1080" w:type="dxa"/>
            <w:vMerge w:val="restart"/>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职责活动</w:t>
            </w:r>
          </w:p>
        </w:tc>
        <w:tc>
          <w:tcPr>
            <w:tcW w:w="1296" w:type="dxa"/>
            <w:vMerge w:val="restart"/>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年度决算数</w:t>
            </w:r>
          </w:p>
        </w:tc>
        <w:tc>
          <w:tcPr>
            <w:tcW w:w="3564" w:type="dxa"/>
            <w:vMerge w:val="restart"/>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内容描述</w:t>
            </w:r>
          </w:p>
        </w:tc>
        <w:tc>
          <w:tcPr>
            <w:tcW w:w="3960" w:type="dxa"/>
            <w:vMerge w:val="restart"/>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绩效目标</w:t>
            </w:r>
          </w:p>
        </w:tc>
        <w:tc>
          <w:tcPr>
            <w:tcW w:w="2340" w:type="dxa"/>
            <w:vMerge w:val="restart"/>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绩效指标</w:t>
            </w:r>
          </w:p>
        </w:tc>
        <w:tc>
          <w:tcPr>
            <w:tcW w:w="2186" w:type="dxa"/>
            <w:gridSpan w:val="4"/>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评价标准</w:t>
            </w:r>
          </w:p>
        </w:tc>
      </w:tr>
      <w:tr w:rsidR="00C31844">
        <w:trPr>
          <w:trHeight w:hRule="exact" w:val="454"/>
        </w:trPr>
        <w:tc>
          <w:tcPr>
            <w:tcW w:w="1080" w:type="dxa"/>
            <w:vMerge/>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1296" w:type="dxa"/>
            <w:vMerge/>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3564" w:type="dxa"/>
            <w:vMerge/>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3960" w:type="dxa"/>
            <w:vMerge/>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2340" w:type="dxa"/>
            <w:vMerge/>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优</w:t>
            </w:r>
          </w:p>
        </w:tc>
        <w:tc>
          <w:tcPr>
            <w:tcW w:w="540"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良</w:t>
            </w:r>
          </w:p>
        </w:tc>
        <w:tc>
          <w:tcPr>
            <w:tcW w:w="540"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中</w:t>
            </w:r>
          </w:p>
        </w:tc>
        <w:tc>
          <w:tcPr>
            <w:tcW w:w="540"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差</w:t>
            </w:r>
          </w:p>
        </w:tc>
      </w:tr>
      <w:tr w:rsidR="00C31844">
        <w:tc>
          <w:tcPr>
            <w:tcW w:w="1080"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幼儿园经费</w:t>
            </w:r>
          </w:p>
        </w:tc>
        <w:tc>
          <w:tcPr>
            <w:tcW w:w="1296" w:type="dxa"/>
            <w:vAlign w:val="center"/>
          </w:tcPr>
          <w:p w:rsidR="00C31844" w:rsidRDefault="008065CB">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67.67</w:t>
            </w:r>
          </w:p>
        </w:tc>
        <w:tc>
          <w:tcPr>
            <w:tcW w:w="3564"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促进幼儿园健康，快速发展，调动广大教职工积极性。</w:t>
            </w:r>
          </w:p>
        </w:tc>
        <w:tc>
          <w:tcPr>
            <w:tcW w:w="3960"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合理安排经费支出，保障幼儿园工作顺利开展</w:t>
            </w:r>
          </w:p>
        </w:tc>
        <w:tc>
          <w:tcPr>
            <w:tcW w:w="2340"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保障幼儿园正常运转</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人大监督</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进行执法检查；围绕政府工作报告内容开展调查研究。</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szCs w:val="21"/>
              </w:rPr>
              <w:t>1</w:t>
            </w:r>
            <w:r>
              <w:rPr>
                <w:rFonts w:ascii="方正书宋_GBK" w:eastAsia="方正书宋_GBK" w:hint="eastAsia"/>
                <w:szCs w:val="21"/>
              </w:rPr>
              <w:t>、监督宪法和法律在我镇行政区域内正确实施。</w:t>
            </w:r>
            <w:r>
              <w:rPr>
                <w:rFonts w:ascii="方正书宋_GBK" w:eastAsia="方正书宋_GBK"/>
                <w:szCs w:val="21"/>
              </w:rPr>
              <w:t>2</w:t>
            </w:r>
            <w:r>
              <w:rPr>
                <w:rFonts w:ascii="方正书宋_GBK" w:eastAsia="方正书宋_GBK" w:hint="eastAsia"/>
                <w:szCs w:val="21"/>
              </w:rPr>
              <w:t>、监督本级预算按照人代会通过的预算有效实施。</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专门委员会、常委及人大代表活动</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组织专门委员会委员对法律实施情况进行检查；组织对常委及代表培训。</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提高法规质量，保障其有效实施；发挥常委及代表的桥梁纽带作用，集中反映民意，促进依法履职。</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人大会议</w:t>
            </w:r>
          </w:p>
        </w:tc>
        <w:tc>
          <w:tcPr>
            <w:tcW w:w="1296" w:type="dxa"/>
            <w:vAlign w:val="center"/>
          </w:tcPr>
          <w:p w:rsidR="00C31844" w:rsidRDefault="008065CB">
            <w:pPr>
              <w:spacing w:line="300" w:lineRule="exact"/>
              <w:jc w:val="center"/>
              <w:rPr>
                <w:rFonts w:ascii="宋体" w:hAnsi="宋体"/>
                <w:szCs w:val="21"/>
              </w:rPr>
            </w:pPr>
            <w:r>
              <w:rPr>
                <w:rFonts w:ascii="宋体" w:hAnsi="宋体" w:hint="eastAsia"/>
                <w:szCs w:val="21"/>
              </w:rPr>
              <w:t>17.97</w:t>
            </w: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镇人民代表大会和常务委员会各种会议的筹备、会务工作，负责常委会</w:t>
            </w:r>
            <w:r>
              <w:rPr>
                <w:rFonts w:ascii="方正书宋_GBK" w:eastAsia="方正书宋_GBK" w:hint="eastAsia"/>
                <w:szCs w:val="21"/>
              </w:rPr>
              <w:lastRenderedPageBreak/>
              <w:t>文件起草、审核把关，重要文件及领导批示的传达和督办。</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szCs w:val="21"/>
              </w:rPr>
              <w:lastRenderedPageBreak/>
              <w:t>1</w:t>
            </w:r>
            <w:r>
              <w:rPr>
                <w:rFonts w:ascii="方正书宋_GBK" w:eastAsia="方正书宋_GBK" w:hint="eastAsia"/>
                <w:szCs w:val="21"/>
              </w:rPr>
              <w:t>、在人大代表和镇人大常委充分发表审议意见的基础上，作出我区经济社会发展</w:t>
            </w:r>
            <w:r>
              <w:rPr>
                <w:rFonts w:ascii="方正书宋_GBK" w:eastAsia="方正书宋_GBK" w:hint="eastAsia"/>
                <w:szCs w:val="21"/>
              </w:rPr>
              <w:lastRenderedPageBreak/>
              <w:t>计划、总预算和本级预算等决议。</w:t>
            </w:r>
            <w:r>
              <w:rPr>
                <w:rFonts w:ascii="方正书宋_GBK" w:eastAsia="方正书宋_GBK"/>
                <w:szCs w:val="21"/>
              </w:rPr>
              <w:t>2</w:t>
            </w:r>
            <w:r>
              <w:rPr>
                <w:rFonts w:ascii="方正书宋_GBK" w:eastAsia="方正书宋_GBK" w:hint="eastAsia"/>
                <w:szCs w:val="21"/>
              </w:rPr>
              <w:t>、高效、精细的筹备县人大会。</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人大会议</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承担人民代表大会和常务委员会各种会议的筹备、会务工作，负责常委会文件起草、审核把关，重要文件及领导批示的传达和督办。</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保障会议顺利召开，完成会议议程。</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参谋协调运转</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镇公文运转、大型会议和活动组织安排、公务接待等。</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保障镇大型会议、重大活动的正常、顺利举办；保障机关公文正常运转</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公文运转</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承担镇领导交办的文件、讲话稿的起草或修改工作。办理公文的上传下达工作。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效率高，无差错，领导满意。</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协调镇大型会议和活动</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镇各种会议的会务工作和镇日常工作活动的组织安排。</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严控会议计划、会议规模和会期，严控大型活动数量，降低会议和活动费用开支。</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公务接待</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管理接待办公室；负责镇领导同志交办的其他接待任务。</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严格执行接待标准，降低接待费规模。</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信息收集与督查调研</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围绕镇总体工作部署开展综合调研，收集和处理信息、反映动态；承担镇重要工作部署贯彻落实的督导检查，上级领导批示件的传达和催办落实。</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信息真实完整，领导满意，批示率高。</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信息收集及民意调查</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镇系统信息工作的组织。围绕镇的重大决策部署收集、整理和反馈信息；信息发布和联络工作；社情民意调查；系统信息网络的协调和指导工作。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信息真实完整，领导满意，批示率高。</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督查调研</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承担镇领导同志批示件及办理情况</w:t>
            </w:r>
            <w:r>
              <w:rPr>
                <w:rFonts w:ascii="方正书宋_GBK" w:eastAsia="方正书宋_GBK" w:hint="eastAsia"/>
                <w:szCs w:val="21"/>
              </w:rPr>
              <w:lastRenderedPageBreak/>
              <w:t>的综汇工作；围绕县委重大决策的贯彻落实进行调查研究；镇系统督查网络的协调和指导工作。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szCs w:val="21"/>
              </w:rPr>
              <w:lastRenderedPageBreak/>
              <w:t>201</w:t>
            </w:r>
            <w:r>
              <w:rPr>
                <w:rFonts w:ascii="方正书宋_GBK" w:eastAsia="方正书宋_GBK" w:hint="eastAsia"/>
                <w:szCs w:val="21"/>
              </w:rPr>
              <w:t>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信息真实完整，领导满</w:t>
            </w:r>
            <w:r>
              <w:rPr>
                <w:rFonts w:ascii="方正书宋_GBK" w:eastAsia="方正书宋_GBK" w:hint="eastAsia"/>
                <w:szCs w:val="21"/>
              </w:rPr>
              <w:lastRenderedPageBreak/>
              <w:t>意，批示率高。</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镇系统公务内网建设</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镇系统公务内网建设与维护，修建道路，保障道路畅通。</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保持线路畅通，服务对象满意。</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公务内网建设与维护</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全区</w:t>
            </w:r>
            <w:r>
              <w:rPr>
                <w:rFonts w:ascii="方正书宋_GBK" w:eastAsia="方正书宋_GBK" w:hint="cs"/>
                <w:szCs w:val="21"/>
                <w:cs/>
              </w:rPr>
              <w:t>“</w:t>
            </w:r>
            <w:r>
              <w:rPr>
                <w:rFonts w:ascii="方正书宋_GBK" w:eastAsia="方正书宋_GBK" w:hint="eastAsia"/>
                <w:szCs w:val="21"/>
              </w:rPr>
              <w:t>公务内网</w:t>
            </w:r>
            <w:r>
              <w:rPr>
                <w:rFonts w:ascii="方正书宋_GBK" w:eastAsia="方正书宋_GBK" w:hint="cs"/>
                <w:szCs w:val="21"/>
                <w:cs/>
              </w:rPr>
              <w:t>”</w:t>
            </w:r>
            <w:r>
              <w:rPr>
                <w:rFonts w:ascii="方正书宋_GBK" w:eastAsia="方正书宋_GBK" w:hint="eastAsia"/>
                <w:szCs w:val="21"/>
              </w:rPr>
              <w:t>的管理；组织协调各类信息资源的上网和扩充，保障网络和信息安全。</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数据资源丰富、数据正版、权威、可靠，用户满意度高。故障及时修复，线路畅通</w:t>
            </w:r>
            <w:r>
              <w:rPr>
                <w:rFonts w:ascii="方正书宋_GBK" w:eastAsia="方正书宋_GBK"/>
                <w:szCs w:val="21"/>
              </w:rPr>
              <w:t>,</w:t>
            </w:r>
            <w:r>
              <w:rPr>
                <w:rFonts w:ascii="方正书宋_GBK" w:eastAsia="方正书宋_GBK" w:hint="eastAsia"/>
                <w:szCs w:val="21"/>
              </w:rPr>
              <w:t>系统运行稳定。</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宗教事务管理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贯彻执行宣传国家关于宗教工作的方针政策，监督检查宗教活动场所。</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加强宗教事务管理工作</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宗教基本事务管理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贯彻执行国家关于宗教工作的方针政策；监督检查宗教活动场所；协调指导各教的基本事务管理工作。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完成宗教基本事务，加大镇宗教活动场所检查力度，及时解决各类宗教问题。</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社会救助政策及管理</w:t>
            </w:r>
          </w:p>
        </w:tc>
        <w:tc>
          <w:tcPr>
            <w:tcW w:w="1296" w:type="dxa"/>
            <w:vAlign w:val="center"/>
          </w:tcPr>
          <w:p w:rsidR="00C31844" w:rsidRDefault="008065CB">
            <w:pPr>
              <w:spacing w:line="300" w:lineRule="exact"/>
              <w:jc w:val="center"/>
              <w:rPr>
                <w:rFonts w:ascii="宋体" w:hAnsi="宋体"/>
                <w:szCs w:val="21"/>
              </w:rPr>
            </w:pPr>
            <w:r>
              <w:rPr>
                <w:rFonts w:ascii="宋体" w:hAnsi="宋体" w:hint="eastAsia"/>
                <w:szCs w:val="21"/>
              </w:rPr>
              <w:t>53.37</w:t>
            </w:r>
          </w:p>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承担社会救助体系建设，负责城乡居民最低生活保障、五保供养、医疗救助。</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完善城乡社会救助制度，实施分类救助，应保尽保</w:t>
            </w:r>
            <w:r>
              <w:rPr>
                <w:rFonts w:ascii="方正书宋_GBK" w:eastAsia="方正书宋_GBK"/>
                <w:szCs w:val="21"/>
              </w:rPr>
              <w:t>,</w:t>
            </w:r>
            <w:r>
              <w:rPr>
                <w:rFonts w:ascii="方正书宋_GBK" w:eastAsia="方正书宋_GBK" w:hint="eastAsia"/>
                <w:szCs w:val="21"/>
              </w:rPr>
              <w:t>动态管理。</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城乡居民最低生活保障</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负责符合条件的城乡居民最低生活保障工作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实行动态管理，做到应保尽保、应退尽退。</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农村五保供养</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负责农村五保户的集中供养和分散供养工作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农村五保供养标准、集中供养能力逐步提高。</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临时生活救助</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负责符合条件的城乡居民的临时生活救助</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缓解意外事件对特殊困难家庭造成的生活困</w:t>
            </w:r>
            <w:r>
              <w:rPr>
                <w:rFonts w:ascii="方正书宋_GBK" w:eastAsia="方正书宋_GBK" w:hint="eastAsia"/>
                <w:szCs w:val="21"/>
              </w:rPr>
              <w:lastRenderedPageBreak/>
              <w:t>难。</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医疗救助</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负责城乡居民医疗救助、重特大疾病救助工作。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保障困难群众获得医疗救助，降低困难居民医疗负担。</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低收入家庭核查认定</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负责低收入家庭收入核定管理工作。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准确核查认定低保家庭经济状况。</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双拥优抚安置政策及管理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组织镇拥军优属活动。组织对优抚对象的优待、抚恤的政策落实。</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解决优抚对象的生活、医疗困难，推行阳光安置，保障退役士兵合法权益；按时足额发放各类经济补助。</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优待抚恤</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负责镇优抚对象优待、抚恤工作；负责优抚对象数据更新管理。</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优抚对象的生活、医疗困难得到有效解决。</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司法行政管理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贯彻落实国家司法行政工作方针政策。</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提升全区司法行政管理水平</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普法宣传</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拟订全区法制宣传教育规划并组织实施；指导法制宣传、依法治理工作；组织、指导法制宣传报道。</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提高全区人民法律意识和法律素质，增强法治化管理水平，促进全区民主与法制建设。</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扶持农产品生产</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对生产者采取直接补贴的办法，支持推广优良品种、先进适用种养技术，实施科学管理</w:t>
            </w:r>
            <w:r>
              <w:rPr>
                <w:rFonts w:ascii="方正书宋_GBK" w:eastAsia="方正书宋_GBK"/>
                <w:szCs w:val="21"/>
              </w:rPr>
              <w:t>,</w:t>
            </w:r>
            <w:r>
              <w:rPr>
                <w:rFonts w:ascii="方正书宋_GBK" w:eastAsia="方正书宋_GBK" w:hint="eastAsia"/>
                <w:szCs w:val="21"/>
              </w:rPr>
              <w:t>提高农产品产量、质量，提高生产经营效益。</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提高农产品产量和产量，优化农业产业结构，提高经济效益，增加农民收入。</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实施良种补贴</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按照国家、省部署，对全区主要粮食作物和猪、牛、羊、鸡等畜产品生产实施良种补贴。</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小麦、玉米、水稻、棉花良种补贴全覆盖。畜牧、水产品种优良化率持续提高</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农业科技支撑和公共服务</w:t>
            </w:r>
          </w:p>
        </w:tc>
        <w:tc>
          <w:tcPr>
            <w:tcW w:w="1296" w:type="dxa"/>
            <w:vAlign w:val="center"/>
          </w:tcPr>
          <w:p w:rsidR="00C31844" w:rsidRDefault="008065CB">
            <w:pPr>
              <w:spacing w:line="300" w:lineRule="exact"/>
              <w:jc w:val="center"/>
              <w:rPr>
                <w:rFonts w:ascii="宋体" w:hAnsi="宋体"/>
                <w:szCs w:val="21"/>
              </w:rPr>
            </w:pPr>
            <w:r>
              <w:rPr>
                <w:rFonts w:ascii="宋体" w:hAnsi="宋体" w:hint="eastAsia"/>
                <w:szCs w:val="21"/>
              </w:rPr>
              <w:t>435.3</w:t>
            </w: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提高农业机械化水平，建立健全农业科技服务和防灾减灾体系，推动农业生产向现代农业发展。</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促进农业现代化，提高农业劳动生产率，增加农民收入。</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实施农机购置补贴</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对农民和种植大户、农机合作组织购置农业机械进行补贴。</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提高农业机械化水平</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农作物种子鉴定与推广</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开展种子质量监督抽检，对种子生产田进行田间检验，确保农民用上</w:t>
            </w:r>
            <w:r>
              <w:rPr>
                <w:rFonts w:ascii="方正书宋_GBK" w:eastAsia="方正书宋_GBK" w:hint="cs"/>
                <w:szCs w:val="21"/>
                <w:cs/>
              </w:rPr>
              <w:t>“</w:t>
            </w:r>
            <w:r>
              <w:rPr>
                <w:rFonts w:ascii="方正书宋_GBK" w:eastAsia="方正书宋_GBK" w:hint="eastAsia"/>
                <w:szCs w:val="21"/>
              </w:rPr>
              <w:t>放心种</w:t>
            </w:r>
            <w:r>
              <w:rPr>
                <w:rFonts w:ascii="方正书宋_GBK" w:eastAsia="方正书宋_GBK" w:hint="cs"/>
                <w:szCs w:val="21"/>
                <w:cs/>
              </w:rPr>
              <w:t>”</w:t>
            </w:r>
            <w:r>
              <w:rPr>
                <w:rFonts w:ascii="方正书宋_GBK" w:eastAsia="方正书宋_GBK" w:hint="eastAsia"/>
                <w:szCs w:val="21"/>
              </w:rPr>
              <w:t>。</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为农业生产提供优良新品种</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农业基层推广体系改革与建设</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提升基层农技服务机构的科技推广能力，为农户提供更多适用技术。</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健全农业基层推广体系</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农业科技支撑和公共服务</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提高农业机械化水平，建立健全农业科技服务和防灾减灾体系，推动农业生产向现代农业发展。</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促进农业现代化，提高农业劳动生产率，增加农民收入。</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农业信息服务</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组织开展农业统计，监测分析农业和农村经济运行，发布农业和农村经济信息，建设农业信息管理体系，指导农业信息服务。</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及时向社会发布农业信息</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农业教育与技能培训</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按照国家、省部署，组织开展职业教育和新型职业农民教育培训。</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培训与现代农业发展相适应的新型职业农民</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农业技术推广</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建设农业创新团队，农业关键技术研究与应用示范，开展农业新技术推广、示范。</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发挥农业科技支撑作用，通过新技术成果的展示，辐射带动全县适宜区域的农业行业技术推广应用</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农业防灾减灾</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监测、发布农业灾情，组织种子、化肥等救灾物资储备和调拨，指导紧急救灾和灾后生产恢复。</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及时准确报告的发布农业灾情，组织指导紧急救灾和灾后生产恢复。</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城乡规划</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督导本镇依法编制总体规划、专项规划、控制性详细规划、历史文化名城和街区保护规划等。对由政府审批的规划进行监督实施。</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加强城乡规划管理，协调城乡空间布局，改善人居环境，促进城乡经济社会全面协调可持续发展。</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城乡资源保护</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加强保护，对核心保护范围内的历史建筑、传统建筑修缮、基础设施改造和环境综合整治。</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镇古树和风景名胜、历史文化得到有效保护</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镇区规划实施与监督</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拟定镇规划管理政策，制定城乡规划技术管理标准和导则；依法编制总体规划、专项规划、控制性详细规划、历史文化名城和街区保护等专项规划。审查、督导依法编制镇规划；加强和改进规划管理技术手段，对依法批准的镇规划进行监督实施。</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完成本级规划编制，健全规划体系</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城乡建设管理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拟定村庄和镇建设政策并指导实施；指导农村住房建设、住房安全和危房改造；改善镇和村庄人居环境。</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加强管理，提高镇承载能力和宜居度。加强村镇建设，改善农村人居环境，实现城乡统筹发展。</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公用设施建设与管理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指导全区街道绿化建设；加强生态镇建设；指导区公用设施安全和应急管理。</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指导加强基础设施建设</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城市容貌环境综合整治</w:t>
            </w:r>
          </w:p>
        </w:tc>
        <w:tc>
          <w:tcPr>
            <w:tcW w:w="1296" w:type="dxa"/>
            <w:vAlign w:val="center"/>
          </w:tcPr>
          <w:p w:rsidR="00C31844" w:rsidRDefault="008065CB">
            <w:pPr>
              <w:spacing w:line="300" w:lineRule="exact"/>
              <w:jc w:val="center"/>
              <w:rPr>
                <w:rFonts w:ascii="宋体" w:hAnsi="宋体"/>
                <w:szCs w:val="21"/>
              </w:rPr>
            </w:pPr>
            <w:r>
              <w:rPr>
                <w:rFonts w:ascii="宋体" w:hAnsi="宋体" w:hint="eastAsia"/>
                <w:szCs w:val="21"/>
              </w:rPr>
              <w:t>31.22</w:t>
            </w: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指导城市市容环境治理、城建监察、改善人居环境，大气污染治理。</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指导加强村街建设</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推进城镇</w:t>
            </w:r>
            <w:r>
              <w:rPr>
                <w:rFonts w:ascii="方正书宋_GBK" w:eastAsia="方正书宋_GBK" w:hint="eastAsia"/>
                <w:b/>
                <w:szCs w:val="21"/>
              </w:rPr>
              <w:lastRenderedPageBreak/>
              <w:t>化建设</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指导推进镇新区建设与旧区改造，推</w:t>
            </w:r>
            <w:r>
              <w:rPr>
                <w:rFonts w:ascii="方正书宋_GBK" w:eastAsia="方正书宋_GBK" w:hint="eastAsia"/>
                <w:szCs w:val="21"/>
              </w:rPr>
              <w:lastRenderedPageBreak/>
              <w:t>进小城镇和集镇人居环境改善，做好镇规划、环境质量、居住水平、等指导工作，全面推进镇建设；协调和指导推进城镇化工作。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lastRenderedPageBreak/>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加强村街建设，改善农</w:t>
            </w:r>
            <w:r>
              <w:rPr>
                <w:rFonts w:ascii="方正书宋_GBK" w:eastAsia="方正书宋_GBK" w:hint="eastAsia"/>
                <w:szCs w:val="21"/>
              </w:rPr>
              <w:lastRenderedPageBreak/>
              <w:t>村人居环境，实现城乡统筹发展</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文化艺术管理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管理和指导全镇文化建设，推进文化发展环境能力建设，提供公共文化服务、文化艺术资源建设和文化艺术生产。</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文化发展环境健康向上，文化发展能力不断增强，文化艺术资源丰富，公共文化服务和文化艺术生产水平不断提高，河北文化影响力日益扩大。</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公共文化服务</w:t>
            </w:r>
          </w:p>
        </w:tc>
        <w:tc>
          <w:tcPr>
            <w:tcW w:w="1296" w:type="dxa"/>
            <w:vAlign w:val="center"/>
          </w:tcPr>
          <w:p w:rsidR="00C31844" w:rsidRDefault="008065CB">
            <w:pPr>
              <w:spacing w:line="300" w:lineRule="exact"/>
              <w:jc w:val="center"/>
              <w:rPr>
                <w:rFonts w:ascii="宋体" w:hAnsi="宋体"/>
                <w:szCs w:val="21"/>
              </w:rPr>
            </w:pPr>
            <w:r>
              <w:rPr>
                <w:rFonts w:ascii="宋体" w:hAnsi="宋体" w:hint="eastAsia"/>
                <w:szCs w:val="21"/>
              </w:rPr>
              <w:t>23.96</w:t>
            </w: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推动建立公共文化资源共享机制，健全公共文化服务网络。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公共文化设施达标，机构和队伍健全，实现公共文化资源共享，基本公共文化服务标准化、均等化水平不断提高。</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文化艺术资源建设</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推广图书馆数字化建设和资源共享。</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收藏工作有序开展，收藏设施设备和物品等资产安全完整、高效利用。收藏工作有序开展，收藏设施设备和物品等国有资产安全完整、高效利用。收藏工作有序开展，收藏设施设备和物品等国有资产安全完整、高效利用。</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文化艺术生产</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指导、推动文化艺术创作生产和展览展示，组织举办各类文化艺术活动。</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不断完善文化发展环境，推进文化发展环境能力建设。</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文化宣传</w:t>
            </w:r>
            <w:r>
              <w:rPr>
                <w:rFonts w:ascii="方正书宋_GBK" w:eastAsia="方正书宋_GBK" w:hint="eastAsia"/>
                <w:b/>
                <w:szCs w:val="21"/>
              </w:rPr>
              <w:lastRenderedPageBreak/>
              <w:t>交流</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指导、组织镇优秀文化产品、服务和</w:t>
            </w:r>
            <w:r>
              <w:rPr>
                <w:rFonts w:ascii="方正书宋_GBK" w:eastAsia="方正书宋_GBK" w:hint="eastAsia"/>
                <w:szCs w:val="21"/>
              </w:rPr>
              <w:lastRenderedPageBreak/>
              <w:t>品牌活动宣传推介；组织全区对外文化交流活动。</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lastRenderedPageBreak/>
              <w:t>对外文化交流档次和水平提升</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文化交流合作</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宣传推介镇文化艺术资源，提升对外交流水平。</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全方位宣传推介镇文化艺术资源，提升对外交流水平和档次。</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文化保护</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指导、组织开展文化保护工作；维护国家文化安全。</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构建健全的文化保护体系，文化保护工作得到全面加强。</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文化保护</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组织开展非物质文化保护工作；组织实施优秀民族文化的传承普及工作。推动特色文化传承发扬。</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珍贵、濒危的非物质文化遗产得到有效抢救和保护，优秀特色文化得到传承和发扬。</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计划生育</w:t>
            </w:r>
          </w:p>
        </w:tc>
        <w:tc>
          <w:tcPr>
            <w:tcW w:w="1296" w:type="dxa"/>
            <w:vAlign w:val="center"/>
          </w:tcPr>
          <w:p w:rsidR="00C31844" w:rsidRDefault="008065CB">
            <w:pPr>
              <w:spacing w:line="300" w:lineRule="exact"/>
              <w:jc w:val="center"/>
              <w:rPr>
                <w:rFonts w:ascii="宋体" w:hAnsi="宋体"/>
                <w:szCs w:val="21"/>
              </w:rPr>
            </w:pPr>
            <w:r>
              <w:rPr>
                <w:rFonts w:ascii="宋体" w:hAnsi="宋体" w:hint="eastAsia"/>
                <w:szCs w:val="21"/>
              </w:rPr>
              <w:t>26.2</w:t>
            </w: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提供各类计划生育技术服务，建立利益导向机制，开展出生人口性别比治理以及流动人口计划生育管理等各项工作。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稳定适度的低生育水平，有效保障计划生育家庭生活水平，提高妇女生殖健康水平，降低出生缺陷的发生，有效遏制出生人口性别比偏高问题。</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计划生育服务</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免费为农村计划怀孕夫妇实行孕前优生健康检查；免费为公民提供计划生育避孕节育基本技术服务；免费为农村已婚育龄妇女提供生殖健康检查服务。</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改善我镇农村计划怀孕夫妇健康状况，有效降低出生缺陷发生风险；为各类育龄人群提供安全、有效避孕节育技术服务；健全完善流动人口管理机制。</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计划生育奖励扶持政策</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采取奖励、扶助、社会保障等机制，引导家庭和个人计划生育措施，提高计划生育家庭发展能力。</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增强群众自觉实行计划生育的积极性，稳定适度的低生育水平，提高计划生育家庭发展能力，增强计划生育家庭</w:t>
            </w:r>
            <w:r>
              <w:rPr>
                <w:rFonts w:ascii="方正书宋_GBK" w:eastAsia="方正书宋_GBK" w:hint="eastAsia"/>
                <w:szCs w:val="21"/>
              </w:rPr>
              <w:lastRenderedPageBreak/>
              <w:t>的凝聚力及成员幸福感。</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出生人口性别比治理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做好出生人口性别比治理工作的组织领导、宣传倡导、利益导向、全程服务、严查</w:t>
            </w:r>
            <w:r>
              <w:rPr>
                <w:rFonts w:ascii="方正书宋_GBK" w:eastAsia="方正书宋_GBK" w:hint="cs"/>
                <w:szCs w:val="21"/>
                <w:cs/>
              </w:rPr>
              <w:t>“</w:t>
            </w:r>
            <w:r>
              <w:rPr>
                <w:rFonts w:ascii="方正书宋_GBK" w:eastAsia="方正书宋_GBK" w:hint="eastAsia"/>
                <w:szCs w:val="21"/>
              </w:rPr>
              <w:t>两非</w:t>
            </w:r>
            <w:r>
              <w:rPr>
                <w:rFonts w:ascii="方正书宋_GBK" w:eastAsia="方正书宋_GBK" w:hint="cs"/>
                <w:szCs w:val="21"/>
                <w:cs/>
              </w:rPr>
              <w:t>”</w:t>
            </w:r>
            <w:r>
              <w:rPr>
                <w:rFonts w:ascii="方正书宋_GBK" w:eastAsia="方正书宋_GBK" w:hint="eastAsia"/>
                <w:szCs w:val="21"/>
              </w:rPr>
              <w:t>、统计监测、考核评估等重点工作。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有效遏制我区出生人口性别比偏高的严峻形势，尽早实现出生人口性别比的自然平衡。</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服务、引导青少年工作</w:t>
            </w:r>
          </w:p>
        </w:tc>
        <w:tc>
          <w:tcPr>
            <w:tcW w:w="1296" w:type="dxa"/>
            <w:vAlign w:val="center"/>
          </w:tcPr>
          <w:p w:rsidR="00C31844" w:rsidRDefault="00714A46">
            <w:pPr>
              <w:spacing w:line="300" w:lineRule="exact"/>
              <w:jc w:val="center"/>
              <w:rPr>
                <w:rFonts w:ascii="宋体" w:hAnsi="宋体"/>
                <w:szCs w:val="21"/>
              </w:rPr>
            </w:pPr>
            <w:r>
              <w:rPr>
                <w:rFonts w:ascii="方正书宋_GBK" w:hint="eastAsia"/>
                <w:szCs w:val="21"/>
              </w:rPr>
              <w:t>29.96</w:t>
            </w: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调查青年思想动态和工作状况，研究青少年运动、青少年工作理论和思想教育问题并开展各种活动；组织和带领青年在经济建设中发挥生力军和突击队作用；丰富青少年活动，服务青年学习成才、交流交友、社会融入等现实需求。</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围绕青年思想动态和青年工作现状，不断加强青少年社会主义核心价值观教育，加强青年统战工作，围绕党政中心工作开展各项活动。</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青少年服务引导工作</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围绕青年思想动态和青年工作状况，研究青少年运动、青少年工作理论和思想教育问题开展调研活动；做好青年统战对象的团结教育工作。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做好青年统战对象的团结教育工作，为全县积极社会发展贡献力量。</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维护青少年权益工作</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研究有关青少年发展问题；参与监督青少年法规的执行、处理侵害青少年合法权益的问题。</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加强青少年事务社会工作，加强法治宣传教育，促进青少年健康成长。</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预防青少年违法犯罪</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做好大中小学学生的教育管理工作，维护学校稳定和社会安定团结；推动青少年事务社会工作开展，提高源头治理力度，做好预防青少年违法犯罪工作。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加强青少年法制宣传教育</w:t>
            </w:r>
            <w:r>
              <w:rPr>
                <w:rFonts w:ascii="方正书宋_GBK" w:eastAsia="方正书宋_GBK"/>
                <w:szCs w:val="21"/>
              </w:rPr>
              <w:t>,</w:t>
            </w:r>
            <w:r>
              <w:rPr>
                <w:rFonts w:ascii="方正书宋_GBK" w:eastAsia="方正书宋_GBK" w:hint="eastAsia"/>
                <w:szCs w:val="21"/>
              </w:rPr>
              <w:t>增强青少年学法尊法守法用法意识，充分发挥青法协作用，为青少年提供法律保护。</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团结动员妇女参加</w:t>
            </w:r>
            <w:r>
              <w:rPr>
                <w:rFonts w:ascii="方正书宋_GBK" w:eastAsia="方正书宋_GBK" w:hint="eastAsia"/>
                <w:b/>
                <w:szCs w:val="21"/>
              </w:rPr>
              <w:lastRenderedPageBreak/>
              <w:t>经济社会建设</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团结、教育全镇妇女及各类妇女组织同党中央在思想上、政治上、行动上</w:t>
            </w:r>
            <w:r>
              <w:rPr>
                <w:rFonts w:ascii="方正书宋_GBK" w:eastAsia="方正书宋_GBK" w:hint="eastAsia"/>
                <w:szCs w:val="21"/>
              </w:rPr>
              <w:lastRenderedPageBreak/>
              <w:t>保持高度一致，全面提高妇女素质。</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lastRenderedPageBreak/>
              <w:t>把广大妇女紧密团结在党中央周围，围绕中央、镇政府中心工作。</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团结动员妇女参加经济社会建设</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全面提高妇女素质。</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完成上级交办的工作任务，全镇妇女精神面貌有较大改观，创业就业能力逐步增强，素质得到全面提升。</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国民经济核算</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在全区开展</w:t>
            </w:r>
            <w:r>
              <w:rPr>
                <w:rFonts w:ascii="方正书宋_GBK" w:eastAsia="方正书宋_GBK"/>
                <w:szCs w:val="21"/>
              </w:rPr>
              <w:t>GDP</w:t>
            </w:r>
            <w:r>
              <w:rPr>
                <w:rFonts w:ascii="方正书宋_GBK" w:eastAsia="方正书宋_GBK" w:hint="eastAsia"/>
                <w:szCs w:val="21"/>
              </w:rPr>
              <w:t>核算、资产负债核算、资金流量核算工作。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完成全区年度数据的测算审核认定工作</w:t>
            </w:r>
            <w:r>
              <w:rPr>
                <w:rFonts w:ascii="方正书宋_GBK" w:eastAsia="方正书宋_GBK"/>
                <w:szCs w:val="21"/>
              </w:rPr>
              <w:t>;</w:t>
            </w:r>
            <w:r>
              <w:rPr>
                <w:rFonts w:ascii="方正书宋_GBK" w:eastAsia="方正书宋_GBK" w:hint="eastAsia"/>
                <w:szCs w:val="21"/>
              </w:rPr>
              <w:t>完成必要分析，对相关经济决策提供重要依据。</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国民经济核算</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贯彻执行国家国民经济核算制度，组织实施全区国民经济核算制度和投入产出调查，核算全区生产总值，整理、测算和提供国民经济核算资料，监督管理全区国民经济核算工作。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完成全区年度、季度数据的测算审核认定工作；完成必要分析，对相关经济决策提供重要依据。</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统计调查</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组织国情国力普查和工业、农业、社会、教育、节能、卫生等涉及相关行业的专项统计调查监测，收集、整理统计数据，提供咨询建议。</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研究制定资料开发应用计划，进行业务培训，组织开展深层次课题研究，发布普查主要数据公报，完成普查工作总结和表彰。</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国情国力普查</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组织完成国家部署的国情国力普查及重要调查任务</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按照国家统计局、财政部关于印发《关于统计部门周期性普查和大型调查经费开支问题的暂行规定》，分年度完成普查工作，确保普查的顺利完成。</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专项统计</w:t>
            </w:r>
            <w:r>
              <w:rPr>
                <w:rFonts w:ascii="方正书宋_GBK" w:eastAsia="方正书宋_GBK" w:hint="eastAsia"/>
                <w:b/>
                <w:szCs w:val="21"/>
              </w:rPr>
              <w:lastRenderedPageBreak/>
              <w:t>调查</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根据部门职责及《中华人民共和国统</w:t>
            </w:r>
            <w:r>
              <w:rPr>
                <w:rFonts w:ascii="方正书宋_GBK" w:eastAsia="方正书宋_GBK" w:hint="eastAsia"/>
                <w:szCs w:val="21"/>
              </w:rPr>
              <w:lastRenderedPageBreak/>
              <w:t>计法》和国家统计局、县政府有关文件要求，组织实施涉及相关行业数据的专项统计调查。</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lastRenderedPageBreak/>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组织开展专项统计调查</w:t>
            </w:r>
            <w:r>
              <w:rPr>
                <w:rFonts w:ascii="方正书宋_GBK" w:eastAsia="方正书宋_GBK" w:hint="eastAsia"/>
                <w:szCs w:val="21"/>
              </w:rPr>
              <w:lastRenderedPageBreak/>
              <w:t>工作，了解基层情况和动态提供统计信息和咨询建议。</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统计数据采集决策咨询</w:t>
            </w:r>
          </w:p>
        </w:tc>
        <w:tc>
          <w:tcPr>
            <w:tcW w:w="1296" w:type="dxa"/>
            <w:vAlign w:val="center"/>
          </w:tcPr>
          <w:p w:rsidR="00C31844" w:rsidRDefault="00714A46">
            <w:pPr>
              <w:spacing w:line="300" w:lineRule="exact"/>
              <w:jc w:val="center"/>
              <w:rPr>
                <w:rFonts w:ascii="宋体" w:hAnsi="宋体"/>
                <w:szCs w:val="21"/>
              </w:rPr>
            </w:pPr>
            <w:r>
              <w:rPr>
                <w:rFonts w:ascii="宋体" w:hAnsi="宋体" w:hint="eastAsia"/>
                <w:szCs w:val="21"/>
              </w:rPr>
              <w:t>29.96</w:t>
            </w: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建立并管理全镇统计信息自动化系统和统计数据库系统。</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保障全区统计信息自动化系统和统计数据库系统运行安全平稳。保证统计数据的顺利报送汇总。</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贯彻执行财政相关政策及宣传工作</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贯彻执行国家有关财政管理等的法律、法规和规章。拟定和执行乡镇财政发展规化及其他有关政策。提出加强财政管理的政策建议；负责财政、税收政策法规的宣传工作。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贯彻执行国家有关财政管理等的法律、法规和规章。拟定和执行乡镇财政发展规化及其他有关政策。</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贯彻执行财政相关政策及宣传工作</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贯彻执行国家有关财政管理等的法律、法规和规章。拟定和执行乡镇财政发展规化及其他有关政策。</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执行财政管理等法律法规和各项规章制度，加强财政、税收政策法规宣传工作。</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编制预、决算</w:t>
            </w:r>
          </w:p>
        </w:tc>
        <w:tc>
          <w:tcPr>
            <w:tcW w:w="1296" w:type="dxa"/>
            <w:vAlign w:val="center"/>
          </w:tcPr>
          <w:p w:rsidR="00C31844" w:rsidRDefault="00714A46">
            <w:pPr>
              <w:spacing w:line="300" w:lineRule="exact"/>
              <w:jc w:val="center"/>
              <w:rPr>
                <w:rFonts w:ascii="宋体" w:hAnsi="宋体"/>
                <w:szCs w:val="21"/>
              </w:rPr>
            </w:pPr>
            <w:r>
              <w:rPr>
                <w:rFonts w:ascii="宋体" w:hAnsi="宋体" w:hint="eastAsia"/>
                <w:szCs w:val="21"/>
              </w:rPr>
              <w:t>65.29</w:t>
            </w: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编制乡镇年度财政预算草案并组织执行；向乡镇人大报告财政预算；管理和监督乡镇财政收支。编制年终决算。</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严格按照上级财政部门规定的工作程序开展工作编制预、决算，充分发挥财政资金效益。</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编制预算</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按照国家有关财政管理等的法律、法规和规章编制乡镇年度财政预算，充分发挥财政资金效益。</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编制乡镇年度财政预算草案并组织执行；向乡镇人大报告财政预算；管理和监督乡镇财政收支。编制年终决算。</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编制决算</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按照国家有关财政管理等的法律、法</w:t>
            </w:r>
            <w:r>
              <w:rPr>
                <w:rFonts w:ascii="方正书宋_GBK" w:eastAsia="方正书宋_GBK" w:hint="eastAsia"/>
                <w:szCs w:val="21"/>
              </w:rPr>
              <w:lastRenderedPageBreak/>
              <w:t>规和规章编制乡镇年度财政决算。</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lastRenderedPageBreak/>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编制乡镇年度财政预算</w:t>
            </w:r>
            <w:r>
              <w:rPr>
                <w:rFonts w:ascii="方正书宋_GBK" w:eastAsia="方正书宋_GBK" w:hint="eastAsia"/>
                <w:szCs w:val="21"/>
              </w:rPr>
              <w:lastRenderedPageBreak/>
              <w:t>草案并组织执行；向乡镇人大报告财政预算；管理和监督乡镇财政收支。编制年终决算。</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惠农政策及专项资金</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负责对专项资金的监管，提高财政资金使用效率。管理各类政策性补贴等资金，建立惠农资金补助对象管理新机制，完善财政补贴资金</w:t>
            </w:r>
            <w:r>
              <w:rPr>
                <w:rFonts w:ascii="方正书宋_GBK" w:eastAsia="方正书宋_GBK" w:hint="cs"/>
                <w:szCs w:val="21"/>
                <w:cs/>
              </w:rPr>
              <w:t>“</w:t>
            </w:r>
            <w:r>
              <w:rPr>
                <w:rFonts w:ascii="方正书宋_GBK" w:eastAsia="方正书宋_GBK" w:hint="eastAsia"/>
                <w:szCs w:val="21"/>
              </w:rPr>
              <w:t>一卡通</w:t>
            </w:r>
            <w:r>
              <w:rPr>
                <w:rFonts w:ascii="方正书宋_GBK" w:eastAsia="方正书宋_GBK" w:hint="cs"/>
                <w:szCs w:val="21"/>
                <w:cs/>
              </w:rPr>
              <w:t>”</w:t>
            </w:r>
            <w:r>
              <w:rPr>
                <w:rFonts w:ascii="方正书宋_GBK" w:eastAsia="方正书宋_GBK" w:hint="eastAsia"/>
                <w:szCs w:val="21"/>
              </w:rPr>
              <w:t>发放机制。</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加强对专项资金的监管，提高财政资金使用效率。管理各类政策性补贴等资金，建立惠农资金补助对象管理新机制，完善财政补贴资金</w:t>
            </w:r>
            <w:r>
              <w:rPr>
                <w:rFonts w:ascii="方正书宋_GBK" w:eastAsia="方正书宋_GBK" w:hint="cs"/>
                <w:szCs w:val="21"/>
                <w:cs/>
              </w:rPr>
              <w:t>“</w:t>
            </w:r>
            <w:r>
              <w:rPr>
                <w:rFonts w:ascii="方正书宋_GBK" w:eastAsia="方正书宋_GBK" w:hint="eastAsia"/>
                <w:szCs w:val="21"/>
              </w:rPr>
              <w:t>一卡通</w:t>
            </w:r>
            <w:r>
              <w:rPr>
                <w:rFonts w:ascii="方正书宋_GBK" w:eastAsia="方正书宋_GBK" w:hint="cs"/>
                <w:szCs w:val="21"/>
                <w:cs/>
              </w:rPr>
              <w:t>”</w:t>
            </w:r>
            <w:r>
              <w:rPr>
                <w:rFonts w:ascii="方正书宋_GBK" w:eastAsia="方正书宋_GBK" w:hint="eastAsia"/>
                <w:szCs w:val="21"/>
              </w:rPr>
              <w:t>发放机制。</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惠农政策及专项资金</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严格按照国家有关财政管理的法律、法规和规章对专项资金进行监管，提高财政资金使用效率。对享受惠农补助农户信息该查、更新。</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提升专项资金的监管效能，提高财政资金使用效率。管理各类政策性补贴等资金，建立惠农资金补助对象管理新机制，完善财政补贴资金</w:t>
            </w:r>
            <w:r>
              <w:rPr>
                <w:rFonts w:ascii="方正书宋_GBK" w:eastAsia="方正书宋_GBK" w:hint="cs"/>
                <w:szCs w:val="21"/>
                <w:cs/>
              </w:rPr>
              <w:t>“</w:t>
            </w:r>
            <w:r>
              <w:rPr>
                <w:rFonts w:ascii="方正书宋_GBK" w:eastAsia="方正书宋_GBK" w:hint="eastAsia"/>
                <w:szCs w:val="21"/>
              </w:rPr>
              <w:t>一卡通</w:t>
            </w:r>
            <w:r>
              <w:rPr>
                <w:rFonts w:ascii="方正书宋_GBK" w:eastAsia="方正书宋_GBK" w:hint="cs"/>
                <w:szCs w:val="21"/>
                <w:cs/>
              </w:rPr>
              <w:t>”</w:t>
            </w:r>
            <w:r>
              <w:rPr>
                <w:rFonts w:ascii="方正书宋_GBK" w:eastAsia="方正书宋_GBK" w:hint="eastAsia"/>
                <w:szCs w:val="21"/>
              </w:rPr>
              <w:t>发放机制。</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非税收入管理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负责管理乡镇政府非税收入</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加强非税收入资金监管</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非税收入管理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按照有关非税收入管理相关法律法规，加强非税收入资金管理。</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加强有关非税收入管理相关法律法规学习贯彻，加强非税收入资金管理。</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资产的管理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负责本乡镇行政事业单位的国有资产监督管理工作。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贯彻执行国家有关资产管理等的法律、法规和规章。加强资产管理。</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资产的管理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固定资产的购买、记账、报废、报损。</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强化国家有关资产管理等的法律、法规和规章学习贯彻。加强资产管</w:t>
            </w:r>
            <w:r>
              <w:rPr>
                <w:rFonts w:ascii="方正书宋_GBK" w:eastAsia="方正书宋_GBK" w:hint="eastAsia"/>
                <w:szCs w:val="21"/>
              </w:rPr>
              <w:lastRenderedPageBreak/>
              <w:t>理。</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其他工作</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承办乡镇镇、政府及上级财政部门交办的其他事项负责做好农村综合改革和社会主义新农村建设相关工作。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加强上级部门交办的各项综合改革和社会主义新农村建设的相关工作</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其他工作</w:t>
            </w:r>
          </w:p>
        </w:tc>
        <w:tc>
          <w:tcPr>
            <w:tcW w:w="1296" w:type="dxa"/>
            <w:vAlign w:val="center"/>
          </w:tcPr>
          <w:p w:rsidR="00C31844" w:rsidRDefault="00714A46">
            <w:pPr>
              <w:spacing w:line="300" w:lineRule="exact"/>
              <w:jc w:val="center"/>
              <w:rPr>
                <w:rFonts w:ascii="宋体" w:hAnsi="宋体"/>
                <w:szCs w:val="21"/>
              </w:rPr>
            </w:pPr>
            <w:r>
              <w:rPr>
                <w:rFonts w:ascii="宋体" w:hAnsi="宋体" w:hint="eastAsia"/>
                <w:szCs w:val="21"/>
              </w:rPr>
              <w:t>0.3</w:t>
            </w: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承办乡镇镇、政府及上级财政部门交办的其他事项负责做好农村综合改革和社会主义新农村建设相关工作。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加强上级部门交办的各项综合改革和社会主义新农村建设的相关工作</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相关法律法规宣传</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负责人力资源社会保障法律法规政策宣传和咨询</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加强人力资源社会保障法律法规政策宣传和咨询</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相关法律法规宣传</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加强人力资源社会保障法律法规政策宣传和咨询</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加强人力资源社会保障法律法规政策宣传和咨询</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档案及相关资料管理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负责档案管理、农村劳动力转移、就业信息发布和就业实名制数据库动态管理，及时采集、更新基础数据信息；负责审核、上报小额担保贷款资料，做好项目推荐、开业指导、跟踪服务等创业服务工作。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档案及相关资料管理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负责收集就业信息，提供就业失业状况证明，承担失业人员日常管理等工作。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及时收集就业信息、社会保险信息采集和社会保险经办服务工作</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劳动纠纷调解</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报送劳动者举报投诉材料，调处一般性劳动纠纷，开展劳动人事争议调解。</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加强劳动者举报投诉材料，调处一般性劳动纠纷，开展劳动人事争议调解。</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劳动纠纷调解</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调解相关劳动人事纠纷</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调解相关劳动人事纠纷</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其他工作</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负责人力资源社会保障统计和专项调查工作及信息网络管理。</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加强人力资源社会保障统计和专项调查工作及信息网络管理。</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其他工作</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人力资源社会保障统计和专项调查工作及信息网络管理。</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人力资源社会保障统计和专项调查工作及信息网络管理。</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林业生态建设</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完成县级政府制定的造林任务及全县森林覆盖率考核目标。有效改善生态环境。</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造林绿化</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制定镇造林绿化的指导性计划，贯彻落实县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增加有林地面积，提高全县绿化水平和森林覆盖率，改善生态环境。</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森林抚育</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组织镇有林场，对中幼龄林进行抚育作业，低质低效林改造，更新造林。</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提高森林质量，促进林业持续发展。</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退耕还林</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按照规划和县下达的年度计划，组织实施退耕还林、荒山荒地造林及巩固退耕成果等工程，兑现政策补助资金。按照规划和国家下达的年度计划，组织实施退耕还林、荒山荒地造</w:t>
            </w:r>
            <w:r>
              <w:rPr>
                <w:rFonts w:ascii="方正书宋_GBK" w:eastAsia="方正书宋_GBK" w:hint="eastAsia"/>
                <w:szCs w:val="21"/>
              </w:rPr>
              <w:lastRenderedPageBreak/>
              <w:t>林及巩固退耕成果等工程，兑现政策补助资金。</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lastRenderedPageBreak/>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工程治理地区的生态状况得到明显改善。</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水利水电项目建设与管理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水利水电项目的建设与维护管理。</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按期完成水利水电项目建设和维修管护任务，对社会稳定和经济发展起到积极作用</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水利工程建设</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组织实施水利工程项目建设。</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按期保质保量完成水利项目建设任务</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水利工程运行与维护</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指导河道堤防、水库、水闸、排灌泵站、水文等水利工程运行管理和加强对全县水利行业的安全生产监督、检查。对水利工程进行维修养护，确保工程安全运行。</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年度维修养护工程质量全部合格，工程正常运行。</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农田水利建设</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建设小型农田水利设施，实施节水灌溉、灌区续建配套与节水改造等，推广综合节水技术，农业水价综合改革，开展乡镇水利站建设。</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提高农业用水效率、改善农业生产条件</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保障农村饮水安全</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在全县范围内通过实施农村饮水安全项目，解决农村居民饮水不安全问题。</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保障农村供水安全</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农村水电建设与管理</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开展水能资源调查评价、水能资源开发利用规划编制。农村水电建设、质量和安全监督管理、绿色小水电建设。</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充分利用水能资源，提供清洁可再生能源，促进节能减排，保护生态环境，服务</w:t>
            </w:r>
            <w:r>
              <w:rPr>
                <w:rFonts w:ascii="方正书宋_GBK" w:eastAsia="方正书宋_GBK" w:hint="cs"/>
                <w:szCs w:val="21"/>
                <w:cs/>
              </w:rPr>
              <w:t>“</w:t>
            </w:r>
            <w:r>
              <w:rPr>
                <w:rFonts w:ascii="方正书宋_GBK" w:eastAsia="方正书宋_GBK" w:hint="eastAsia"/>
                <w:szCs w:val="21"/>
              </w:rPr>
              <w:t>三农</w:t>
            </w:r>
            <w:r>
              <w:rPr>
                <w:rFonts w:ascii="方正书宋_GBK" w:eastAsia="方正书宋_GBK" w:hint="cs"/>
                <w:szCs w:val="21"/>
                <w:cs/>
              </w:rPr>
              <w:t>”</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t>信访《信访条例》及相关法律法规</w:t>
            </w:r>
          </w:p>
        </w:tc>
        <w:tc>
          <w:tcPr>
            <w:tcW w:w="1296" w:type="dxa"/>
            <w:vAlign w:val="center"/>
          </w:tcPr>
          <w:p w:rsidR="00C31844" w:rsidRDefault="00714A46">
            <w:pPr>
              <w:spacing w:line="300" w:lineRule="exact"/>
              <w:jc w:val="center"/>
              <w:rPr>
                <w:rFonts w:ascii="宋体" w:hAnsi="宋体"/>
                <w:szCs w:val="21"/>
              </w:rPr>
            </w:pPr>
            <w:r>
              <w:rPr>
                <w:rFonts w:ascii="宋体" w:hAnsi="宋体" w:hint="eastAsia"/>
                <w:szCs w:val="21"/>
              </w:rPr>
              <w:t>23.96</w:t>
            </w:r>
          </w:p>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信息掌控。定期组织各级各部门开展矛盾纠纷排查</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按期受理、转送、交办群众信访事项，督促有权处理的行政机关依法按政策处理人民群众反映的相关问题</w:t>
            </w:r>
          </w:p>
        </w:tc>
        <w:tc>
          <w:tcPr>
            <w:tcW w:w="2340" w:type="dxa"/>
            <w:vAlign w:val="center"/>
          </w:tcPr>
          <w:p w:rsidR="00C31844" w:rsidRDefault="00C31844">
            <w:pPr>
              <w:spacing w:line="300" w:lineRule="exact"/>
              <w:jc w:val="center"/>
              <w:rPr>
                <w:rFonts w:ascii="方正书宋_GBK" w:eastAsia="方正书宋_GBK"/>
                <w:szCs w:val="21"/>
              </w:rPr>
            </w:pP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31844">
        <w:tc>
          <w:tcPr>
            <w:tcW w:w="1080" w:type="dxa"/>
            <w:vAlign w:val="center"/>
          </w:tcPr>
          <w:p w:rsidR="00C31844" w:rsidRDefault="00E23030">
            <w:pPr>
              <w:spacing w:line="300" w:lineRule="exact"/>
              <w:jc w:val="center"/>
              <w:rPr>
                <w:rFonts w:ascii="方正书宋_GBK" w:eastAsia="方正书宋_GBK"/>
                <w:b/>
                <w:szCs w:val="21"/>
              </w:rPr>
            </w:pPr>
            <w:r>
              <w:rPr>
                <w:rFonts w:ascii="方正书宋_GBK" w:eastAsia="方正书宋_GBK" w:hint="eastAsia"/>
                <w:b/>
                <w:szCs w:val="21"/>
              </w:rPr>
              <w:lastRenderedPageBreak/>
              <w:t>信息掌控协调处理；矛盾化解；督办落实</w:t>
            </w:r>
          </w:p>
        </w:tc>
        <w:tc>
          <w:tcPr>
            <w:tcW w:w="1296" w:type="dxa"/>
            <w:vAlign w:val="center"/>
          </w:tcPr>
          <w:p w:rsidR="00C31844" w:rsidRDefault="00C31844">
            <w:pPr>
              <w:spacing w:line="300" w:lineRule="exact"/>
              <w:jc w:val="center"/>
              <w:rPr>
                <w:rFonts w:ascii="宋体" w:hAnsi="宋体"/>
                <w:szCs w:val="21"/>
              </w:rPr>
            </w:pPr>
          </w:p>
        </w:tc>
        <w:tc>
          <w:tcPr>
            <w:tcW w:w="3564"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实。</w:t>
            </w:r>
          </w:p>
        </w:tc>
        <w:tc>
          <w:tcPr>
            <w:tcW w:w="396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C31844" w:rsidRDefault="00E23030">
            <w:pPr>
              <w:spacing w:line="300" w:lineRule="exact"/>
              <w:jc w:val="center"/>
              <w:rPr>
                <w:rFonts w:ascii="方正书宋_GBK" w:eastAsia="方正书宋_GBK"/>
                <w:szCs w:val="21"/>
              </w:rPr>
            </w:pPr>
            <w:r>
              <w:rPr>
                <w:rFonts w:ascii="方正书宋_GBK" w:eastAsia="方正书宋_GBK" w:hint="eastAsia"/>
                <w:szCs w:val="21"/>
              </w:rPr>
              <w:t>坚持接访下访制度，严格遵循公示、接访、包案、落实等程序和要求。积极化解信访积案，积案按期办结率</w:t>
            </w:r>
            <w:r>
              <w:rPr>
                <w:rFonts w:ascii="方正书宋_GBK" w:eastAsia="方正书宋_GBK"/>
                <w:szCs w:val="21"/>
              </w:rPr>
              <w:t>100%.</w:t>
            </w:r>
          </w:p>
        </w:tc>
        <w:tc>
          <w:tcPr>
            <w:tcW w:w="566"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C31844" w:rsidRDefault="00C31844">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bl>
    <w:p w:rsidR="00C31844" w:rsidRDefault="00C31844">
      <w:pPr>
        <w:pStyle w:val="a5"/>
        <w:widowControl/>
        <w:shd w:val="clear" w:color="auto" w:fill="FFFFFF"/>
        <w:spacing w:before="0" w:beforeAutospacing="0" w:after="0" w:afterAutospacing="0" w:line="405" w:lineRule="atLeast"/>
        <w:ind w:firstLineChars="198" w:firstLine="417"/>
        <w:rPr>
          <w:rFonts w:ascii="方正仿宋简体" w:eastAsia="方正仿宋简体" w:hAnsi="宋体" w:cs="仿宋_GB2312"/>
          <w:b/>
          <w:color w:val="333333"/>
          <w:sz w:val="21"/>
          <w:szCs w:val="21"/>
          <w:shd w:val="clear" w:color="auto" w:fill="FFFFFF"/>
        </w:rPr>
      </w:pPr>
    </w:p>
    <w:p w:rsidR="00C31844" w:rsidRDefault="00C31844">
      <w:pPr>
        <w:rPr>
          <w:rFonts w:ascii="仿宋_GB2312" w:eastAsia="仿宋_GB2312" w:hAnsi="仿宋_GB2312" w:cs="仿宋_GB2312"/>
          <w:sz w:val="32"/>
          <w:szCs w:val="32"/>
        </w:rPr>
      </w:pPr>
    </w:p>
    <w:p w:rsidR="00C31844" w:rsidRPr="0013702E" w:rsidRDefault="00E23030" w:rsidP="0013702E">
      <w:pPr>
        <w:autoSpaceDE w:val="0"/>
        <w:autoSpaceDN w:val="0"/>
        <w:adjustRightInd w:val="0"/>
        <w:spacing w:line="584" w:lineRule="exact"/>
        <w:ind w:firstLineChars="150" w:firstLine="482"/>
        <w:jc w:val="left"/>
        <w:rPr>
          <w:rFonts w:ascii="楷体_GB2312" w:eastAsia="楷体_GB2312" w:cs="Times New Roman"/>
          <w:b/>
          <w:color w:val="333333"/>
          <w:kern w:val="0"/>
          <w:sz w:val="32"/>
          <w:szCs w:val="32"/>
          <w:shd w:val="clear" w:color="auto" w:fill="FFFFFF"/>
        </w:rPr>
      </w:pPr>
      <w:r w:rsidRPr="0013702E">
        <w:rPr>
          <w:rFonts w:ascii="楷体_GB2312" w:eastAsia="楷体_GB2312" w:cs="Times New Roman" w:hint="eastAsia"/>
          <w:b/>
          <w:sz w:val="32"/>
          <w:szCs w:val="32"/>
        </w:rPr>
        <w:t>（八）</w:t>
      </w:r>
      <w:r w:rsidRPr="0013702E">
        <w:rPr>
          <w:rFonts w:ascii="楷体_GB2312" w:eastAsia="楷体_GB2312" w:cs="Times New Roman" w:hint="eastAsia"/>
          <w:b/>
          <w:color w:val="333333"/>
          <w:kern w:val="0"/>
          <w:sz w:val="32"/>
          <w:szCs w:val="32"/>
          <w:shd w:val="clear" w:color="auto" w:fill="FFFFFF"/>
        </w:rPr>
        <w:t>政府采购决算情况</w:t>
      </w:r>
    </w:p>
    <w:p w:rsidR="00C31844" w:rsidRPr="001C3FF9" w:rsidRDefault="00E23030" w:rsidP="001C3FF9">
      <w:pPr>
        <w:spacing w:line="584" w:lineRule="exact"/>
        <w:ind w:firstLineChars="200" w:firstLine="640"/>
        <w:rPr>
          <w:rFonts w:ascii="仿宋_GB2312" w:eastAsia="仿宋_GB2312" w:hAnsi="仿宋" w:cs="仿宋_GB2312"/>
          <w:color w:val="333333"/>
          <w:sz w:val="32"/>
          <w:szCs w:val="32"/>
          <w:shd w:val="clear" w:color="auto" w:fill="FFFFFF"/>
        </w:rPr>
      </w:pPr>
      <w:r w:rsidRPr="001C3FF9">
        <w:rPr>
          <w:rFonts w:ascii="仿宋_GB2312" w:eastAsia="仿宋_GB2312" w:hAnsi="仿宋" w:cs="仿宋_GB2312" w:hint="eastAsia"/>
          <w:color w:val="333333"/>
          <w:sz w:val="32"/>
          <w:szCs w:val="32"/>
          <w:shd w:val="clear" w:color="auto" w:fill="FFFFFF"/>
        </w:rPr>
        <w:t>2016年，我单位无政府采购,空表列式</w:t>
      </w:r>
    </w:p>
    <w:p w:rsidR="00C31844" w:rsidRPr="0013702E" w:rsidRDefault="00E23030" w:rsidP="0013702E">
      <w:pPr>
        <w:spacing w:line="584" w:lineRule="exact"/>
        <w:ind w:firstLineChars="150" w:firstLine="482"/>
        <w:rPr>
          <w:rFonts w:ascii="楷体_GB2312" w:eastAsia="楷体_GB2312" w:cs="Times New Roman"/>
          <w:b/>
          <w:sz w:val="32"/>
          <w:szCs w:val="32"/>
        </w:rPr>
      </w:pPr>
      <w:r w:rsidRPr="0013702E">
        <w:rPr>
          <w:rFonts w:ascii="楷体_GB2312" w:eastAsia="楷体_GB2312" w:cs="Times New Roman" w:hint="eastAsia"/>
          <w:b/>
          <w:sz w:val="32"/>
          <w:szCs w:val="32"/>
        </w:rPr>
        <w:t>（九）国有资产信息</w:t>
      </w:r>
    </w:p>
    <w:p w:rsidR="00C31844" w:rsidRDefault="00E23030">
      <w:pPr>
        <w:spacing w:line="584" w:lineRule="exact"/>
        <w:ind w:firstLineChars="200" w:firstLine="640"/>
        <w:rPr>
          <w:rFonts w:eastAsia="仿宋_GB2312"/>
          <w:color w:val="3E3E3E"/>
          <w:sz w:val="32"/>
          <w:szCs w:val="32"/>
        </w:rPr>
      </w:pPr>
      <w:r>
        <w:rPr>
          <w:rFonts w:eastAsia="仿宋_GB2312" w:cs="Times New Roman"/>
          <w:color w:val="3E3E3E"/>
          <w:sz w:val="32"/>
          <w:szCs w:val="32"/>
        </w:rPr>
        <w:t>截至</w:t>
      </w:r>
      <w:r>
        <w:rPr>
          <w:rFonts w:eastAsia="仿宋_GB2312" w:cs="Times New Roman"/>
          <w:color w:val="3E3E3E"/>
          <w:sz w:val="32"/>
          <w:szCs w:val="32"/>
        </w:rPr>
        <w:t>2016</w:t>
      </w:r>
      <w:r>
        <w:rPr>
          <w:rFonts w:eastAsia="仿宋_GB2312" w:cs="Times New Roman"/>
          <w:color w:val="3E3E3E"/>
          <w:sz w:val="32"/>
          <w:szCs w:val="32"/>
        </w:rPr>
        <w:t>年</w:t>
      </w:r>
      <w:r>
        <w:rPr>
          <w:rFonts w:eastAsia="仿宋_GB2312" w:cs="Times New Roman"/>
          <w:color w:val="3E3E3E"/>
          <w:sz w:val="32"/>
          <w:szCs w:val="32"/>
        </w:rPr>
        <w:t>12</w:t>
      </w:r>
      <w:r>
        <w:rPr>
          <w:rFonts w:eastAsia="仿宋_GB2312" w:cs="Times New Roman"/>
          <w:color w:val="3E3E3E"/>
          <w:sz w:val="32"/>
          <w:szCs w:val="32"/>
        </w:rPr>
        <w:t>月</w:t>
      </w:r>
      <w:r>
        <w:rPr>
          <w:rFonts w:eastAsia="仿宋_GB2312" w:cs="Times New Roman"/>
          <w:color w:val="3E3E3E"/>
          <w:sz w:val="32"/>
          <w:szCs w:val="32"/>
        </w:rPr>
        <w:t>31</w:t>
      </w:r>
      <w:r>
        <w:rPr>
          <w:rFonts w:eastAsia="仿宋_GB2312" w:cs="Times New Roman"/>
          <w:color w:val="3E3E3E"/>
          <w:sz w:val="32"/>
          <w:szCs w:val="32"/>
        </w:rPr>
        <w:t>日，本部门共有车辆</w:t>
      </w:r>
      <w:r w:rsidR="00714A46">
        <w:rPr>
          <w:rFonts w:eastAsia="仿宋_GB2312" w:cs="Times New Roman" w:hint="eastAsia"/>
          <w:color w:val="3E3E3E"/>
          <w:sz w:val="32"/>
          <w:szCs w:val="32"/>
        </w:rPr>
        <w:t>8</w:t>
      </w:r>
      <w:r>
        <w:rPr>
          <w:rFonts w:eastAsia="仿宋_GB2312" w:cs="Times New Roman"/>
          <w:color w:val="3E3E3E"/>
          <w:sz w:val="32"/>
          <w:szCs w:val="32"/>
        </w:rPr>
        <w:t>辆，其中，省级领导干部用车</w:t>
      </w:r>
      <w:r>
        <w:rPr>
          <w:rFonts w:eastAsia="仿宋_GB2312" w:cs="Times New Roman" w:hint="eastAsia"/>
          <w:color w:val="3E3E3E"/>
          <w:sz w:val="32"/>
          <w:szCs w:val="32"/>
        </w:rPr>
        <w:t>0</w:t>
      </w:r>
      <w:r>
        <w:rPr>
          <w:rFonts w:eastAsia="仿宋_GB2312" w:cs="Times New Roman"/>
          <w:color w:val="3E3E3E"/>
          <w:sz w:val="32"/>
          <w:szCs w:val="32"/>
        </w:rPr>
        <w:t>辆、一般公务用车</w:t>
      </w:r>
      <w:r w:rsidR="00714A46">
        <w:rPr>
          <w:rFonts w:eastAsia="仿宋_GB2312" w:cs="Times New Roman" w:hint="eastAsia"/>
          <w:color w:val="3E3E3E"/>
          <w:sz w:val="32"/>
          <w:szCs w:val="32"/>
        </w:rPr>
        <w:lastRenderedPageBreak/>
        <w:t>3</w:t>
      </w:r>
      <w:r>
        <w:rPr>
          <w:rFonts w:eastAsia="仿宋_GB2312" w:cs="Times New Roman"/>
          <w:color w:val="3E3E3E"/>
          <w:sz w:val="32"/>
          <w:szCs w:val="32"/>
        </w:rPr>
        <w:t>辆、一般执法执勤用车</w:t>
      </w:r>
      <w:r>
        <w:rPr>
          <w:rFonts w:eastAsia="仿宋_GB2312" w:cs="Times New Roman" w:hint="eastAsia"/>
          <w:color w:val="3E3E3E"/>
          <w:sz w:val="32"/>
          <w:szCs w:val="32"/>
        </w:rPr>
        <w:t>0</w:t>
      </w:r>
      <w:r>
        <w:rPr>
          <w:rFonts w:eastAsia="仿宋_GB2312" w:cs="Times New Roman"/>
          <w:color w:val="3E3E3E"/>
          <w:sz w:val="32"/>
          <w:szCs w:val="32"/>
        </w:rPr>
        <w:t>辆、特种专业技术用车</w:t>
      </w:r>
      <w:r>
        <w:rPr>
          <w:rFonts w:eastAsia="仿宋_GB2312" w:cs="Times New Roman" w:hint="eastAsia"/>
          <w:color w:val="3E3E3E"/>
          <w:sz w:val="32"/>
          <w:szCs w:val="32"/>
        </w:rPr>
        <w:t>0</w:t>
      </w:r>
      <w:r>
        <w:rPr>
          <w:rFonts w:eastAsia="仿宋_GB2312" w:cs="Times New Roman"/>
          <w:color w:val="3E3E3E"/>
          <w:sz w:val="32"/>
          <w:szCs w:val="32"/>
        </w:rPr>
        <w:t>辆、其他用车</w:t>
      </w:r>
      <w:r w:rsidR="00714A46">
        <w:rPr>
          <w:rFonts w:eastAsia="仿宋_GB2312" w:cs="Times New Roman" w:hint="eastAsia"/>
          <w:color w:val="3E3E3E"/>
          <w:sz w:val="32"/>
          <w:szCs w:val="32"/>
        </w:rPr>
        <w:t>5</w:t>
      </w:r>
      <w:r>
        <w:rPr>
          <w:rFonts w:eastAsia="仿宋_GB2312" w:cs="Times New Roman"/>
          <w:color w:val="3E3E3E"/>
          <w:sz w:val="32"/>
          <w:szCs w:val="32"/>
        </w:rPr>
        <w:t>辆，其他用车主要是</w:t>
      </w:r>
      <w:r>
        <w:rPr>
          <w:rFonts w:eastAsia="仿宋_GB2312" w:cs="Times New Roman" w:hint="eastAsia"/>
          <w:color w:val="3E3E3E"/>
          <w:sz w:val="32"/>
          <w:szCs w:val="32"/>
        </w:rPr>
        <w:t>用于垃圾清理</w:t>
      </w:r>
      <w:r>
        <w:rPr>
          <w:rFonts w:eastAsia="仿宋_GB2312" w:cs="Times New Roman"/>
          <w:color w:val="3E3E3E"/>
          <w:sz w:val="32"/>
          <w:szCs w:val="32"/>
        </w:rPr>
        <w:t>；单位价值</w:t>
      </w:r>
      <w:r>
        <w:rPr>
          <w:rFonts w:eastAsia="仿宋_GB2312" w:cs="Times New Roman"/>
          <w:color w:val="3E3E3E"/>
          <w:sz w:val="32"/>
          <w:szCs w:val="32"/>
        </w:rPr>
        <w:t>50</w:t>
      </w:r>
      <w:r>
        <w:rPr>
          <w:rFonts w:eastAsia="仿宋_GB2312" w:cs="Times New Roman"/>
          <w:color w:val="3E3E3E"/>
          <w:sz w:val="32"/>
          <w:szCs w:val="32"/>
        </w:rPr>
        <w:t>万元以上大型设备</w:t>
      </w:r>
      <w:r>
        <w:rPr>
          <w:rFonts w:eastAsia="仿宋_GB2312" w:cs="Times New Roman" w:hint="eastAsia"/>
          <w:color w:val="3E3E3E"/>
          <w:sz w:val="32"/>
          <w:szCs w:val="32"/>
        </w:rPr>
        <w:t>0</w:t>
      </w:r>
      <w:r>
        <w:rPr>
          <w:rFonts w:eastAsia="仿宋_GB2312" w:cs="Times New Roman"/>
          <w:color w:val="3E3E3E"/>
          <w:sz w:val="32"/>
          <w:szCs w:val="32"/>
        </w:rPr>
        <w:t>台，单位价值</w:t>
      </w:r>
      <w:r>
        <w:rPr>
          <w:rFonts w:eastAsia="仿宋_GB2312" w:cs="Times New Roman"/>
          <w:color w:val="3E3E3E"/>
          <w:sz w:val="32"/>
          <w:szCs w:val="32"/>
        </w:rPr>
        <w:t>100</w:t>
      </w:r>
      <w:r>
        <w:rPr>
          <w:rFonts w:eastAsia="仿宋_GB2312" w:cs="Times New Roman"/>
          <w:color w:val="3E3E3E"/>
          <w:sz w:val="32"/>
          <w:szCs w:val="32"/>
        </w:rPr>
        <w:t>万元以上大型设备</w:t>
      </w:r>
      <w:r>
        <w:rPr>
          <w:rFonts w:eastAsia="仿宋_GB2312" w:cs="Times New Roman" w:hint="eastAsia"/>
          <w:color w:val="3E3E3E"/>
          <w:sz w:val="32"/>
          <w:szCs w:val="32"/>
        </w:rPr>
        <w:t>0</w:t>
      </w:r>
      <w:r>
        <w:rPr>
          <w:rFonts w:eastAsia="仿宋_GB2312" w:cs="Times New Roman"/>
          <w:color w:val="3E3E3E"/>
          <w:sz w:val="32"/>
          <w:szCs w:val="32"/>
        </w:rPr>
        <w:t>台。</w:t>
      </w:r>
    </w:p>
    <w:p w:rsidR="00C31844" w:rsidRDefault="00E23030">
      <w:pPr>
        <w:pStyle w:val="a5"/>
        <w:widowControl/>
        <w:shd w:val="clear" w:color="auto" w:fill="FFFFFF"/>
        <w:spacing w:before="0" w:beforeAutospacing="0" w:after="0" w:afterAutospacing="0" w:line="405" w:lineRule="atLeast"/>
        <w:jc w:val="center"/>
        <w:rPr>
          <w:rFonts w:ascii="宋体" w:hAnsi="宋体" w:cs="仿宋_GB2312"/>
          <w:b/>
          <w:color w:val="333333"/>
          <w:sz w:val="28"/>
          <w:szCs w:val="28"/>
          <w:shd w:val="clear" w:color="auto" w:fill="FFFFFF"/>
        </w:rPr>
      </w:pPr>
      <w:r>
        <w:rPr>
          <w:rFonts w:ascii="宋体" w:hAnsi="宋体" w:cs="仿宋_GB2312" w:hint="eastAsia"/>
          <w:b/>
          <w:color w:val="333333"/>
          <w:sz w:val="28"/>
          <w:szCs w:val="28"/>
          <w:shd w:val="clear" w:color="auto" w:fill="FFFFFF"/>
        </w:rPr>
        <w:t>文安县</w:t>
      </w:r>
      <w:r w:rsidR="00714A46">
        <w:rPr>
          <w:rFonts w:ascii="宋体" w:hAnsi="宋体" w:cs="仿宋_GB2312" w:hint="eastAsia"/>
          <w:b/>
          <w:color w:val="333333"/>
          <w:sz w:val="28"/>
          <w:szCs w:val="28"/>
          <w:shd w:val="clear" w:color="auto" w:fill="FFFFFF"/>
        </w:rPr>
        <w:t>文安</w:t>
      </w:r>
      <w:r>
        <w:rPr>
          <w:rFonts w:ascii="宋体" w:hAnsi="宋体" w:cs="仿宋_GB2312" w:hint="eastAsia"/>
          <w:b/>
          <w:color w:val="333333"/>
          <w:sz w:val="28"/>
          <w:szCs w:val="28"/>
          <w:shd w:val="clear" w:color="auto" w:fill="FFFFFF"/>
        </w:rPr>
        <w:t>镇人民政府固定资产占用情况表</w:t>
      </w:r>
    </w:p>
    <w:p w:rsidR="00C31844" w:rsidRDefault="00E23030">
      <w:pPr>
        <w:pStyle w:val="a5"/>
        <w:widowControl/>
        <w:shd w:val="clear" w:color="auto" w:fill="FFFFFF"/>
        <w:spacing w:before="0" w:beforeAutospacing="0" w:after="0" w:afterAutospacing="0" w:line="405" w:lineRule="atLeast"/>
        <w:ind w:firstLineChars="1078" w:firstLine="2597"/>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编制部门：河北省文安县</w:t>
      </w:r>
      <w:r w:rsidR="00714A46">
        <w:rPr>
          <w:rFonts w:ascii="方正仿宋简体" w:eastAsia="方正仿宋简体" w:hAnsi="宋体" w:cs="仿宋_GB2312" w:hint="eastAsia"/>
          <w:b/>
          <w:color w:val="333333"/>
          <w:szCs w:val="24"/>
          <w:shd w:val="clear" w:color="auto" w:fill="FFFFFF"/>
        </w:rPr>
        <w:t>文安</w:t>
      </w:r>
      <w:r>
        <w:rPr>
          <w:rFonts w:ascii="方正仿宋简体" w:eastAsia="方正仿宋简体" w:hAnsi="宋体" w:cs="仿宋_GB2312" w:hint="eastAsia"/>
          <w:b/>
          <w:color w:val="333333"/>
          <w:szCs w:val="24"/>
          <w:shd w:val="clear" w:color="auto" w:fill="FFFFFF"/>
        </w:rPr>
        <w:t>镇人民政府       截止时间：2016年12月31日</w:t>
      </w:r>
    </w:p>
    <w:tbl>
      <w:tblPr>
        <w:tblW w:w="8674"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3"/>
        <w:gridCol w:w="2268"/>
        <w:gridCol w:w="2693"/>
      </w:tblGrid>
      <w:tr w:rsidR="00C31844">
        <w:tc>
          <w:tcPr>
            <w:tcW w:w="3713"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项目</w:t>
            </w:r>
          </w:p>
        </w:tc>
        <w:tc>
          <w:tcPr>
            <w:tcW w:w="2268"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数量</w:t>
            </w:r>
          </w:p>
        </w:tc>
        <w:tc>
          <w:tcPr>
            <w:tcW w:w="2693"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价值（金额单位：万元）</w:t>
            </w:r>
          </w:p>
        </w:tc>
      </w:tr>
      <w:tr w:rsidR="00C31844">
        <w:tc>
          <w:tcPr>
            <w:tcW w:w="3713"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资产总额</w:t>
            </w:r>
          </w:p>
        </w:tc>
        <w:tc>
          <w:tcPr>
            <w:tcW w:w="2268" w:type="dxa"/>
            <w:vAlign w:val="center"/>
          </w:tcPr>
          <w:p w:rsidR="00C31844" w:rsidRDefault="00E23030">
            <w:pPr>
              <w:pStyle w:val="a5"/>
              <w:widowControl/>
              <w:spacing w:before="0" w:beforeAutospacing="0" w:after="0" w:afterAutospacing="0" w:line="405" w:lineRule="atLeast"/>
              <w:jc w:val="center"/>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w:t>
            </w:r>
          </w:p>
        </w:tc>
        <w:tc>
          <w:tcPr>
            <w:tcW w:w="2693" w:type="dxa"/>
            <w:vAlign w:val="center"/>
          </w:tcPr>
          <w:p w:rsidR="00C31844" w:rsidRDefault="00714A46">
            <w:pPr>
              <w:pStyle w:val="a5"/>
              <w:widowControl/>
              <w:spacing w:before="0" w:beforeAutospacing="0" w:after="0" w:afterAutospacing="0" w:line="405" w:lineRule="atLeast"/>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411.52</w:t>
            </w:r>
          </w:p>
        </w:tc>
      </w:tr>
      <w:tr w:rsidR="00C31844">
        <w:tc>
          <w:tcPr>
            <w:tcW w:w="3713" w:type="dxa"/>
          </w:tcPr>
          <w:p w:rsidR="00C31844" w:rsidRDefault="00E23030">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1、房屋（平方米）</w:t>
            </w:r>
          </w:p>
        </w:tc>
        <w:tc>
          <w:tcPr>
            <w:tcW w:w="2268" w:type="dxa"/>
          </w:tcPr>
          <w:p w:rsidR="00C31844" w:rsidRDefault="00714A46">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5300</w:t>
            </w:r>
          </w:p>
        </w:tc>
        <w:tc>
          <w:tcPr>
            <w:tcW w:w="2693" w:type="dxa"/>
          </w:tcPr>
          <w:p w:rsidR="00C31844" w:rsidRDefault="00714A46">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212.5</w:t>
            </w:r>
            <w:r w:rsidR="007D3A2B">
              <w:rPr>
                <w:rFonts w:ascii="方正仿宋简体" w:eastAsia="方正仿宋简体" w:hAnsi="宋体" w:cs="仿宋_GB2312" w:hint="eastAsia"/>
                <w:color w:val="333333"/>
                <w:szCs w:val="24"/>
                <w:shd w:val="clear" w:color="auto" w:fill="FFFFFF"/>
              </w:rPr>
              <w:t>0</w:t>
            </w:r>
          </w:p>
        </w:tc>
      </w:tr>
      <w:tr w:rsidR="00C31844">
        <w:tc>
          <w:tcPr>
            <w:tcW w:w="3713" w:type="dxa"/>
          </w:tcPr>
          <w:p w:rsidR="00C31844" w:rsidRDefault="00E23030">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 xml:space="preserve">   其中：办公用房（平方米）</w:t>
            </w:r>
          </w:p>
        </w:tc>
        <w:tc>
          <w:tcPr>
            <w:tcW w:w="2268" w:type="dxa"/>
          </w:tcPr>
          <w:p w:rsidR="00C31844" w:rsidRDefault="00714A46">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4900</w:t>
            </w:r>
          </w:p>
        </w:tc>
        <w:tc>
          <w:tcPr>
            <w:tcW w:w="2693" w:type="dxa"/>
          </w:tcPr>
          <w:p w:rsidR="00C31844" w:rsidRDefault="00714A46">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194.27</w:t>
            </w:r>
          </w:p>
        </w:tc>
      </w:tr>
      <w:tr w:rsidR="00C31844">
        <w:tc>
          <w:tcPr>
            <w:tcW w:w="3713" w:type="dxa"/>
          </w:tcPr>
          <w:p w:rsidR="00C31844" w:rsidRDefault="00E23030">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2、车辆（台、辆）</w:t>
            </w:r>
          </w:p>
        </w:tc>
        <w:tc>
          <w:tcPr>
            <w:tcW w:w="2268" w:type="dxa"/>
          </w:tcPr>
          <w:p w:rsidR="00C31844" w:rsidRDefault="00714A46">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8</w:t>
            </w:r>
          </w:p>
        </w:tc>
        <w:tc>
          <w:tcPr>
            <w:tcW w:w="2693" w:type="dxa"/>
          </w:tcPr>
          <w:p w:rsidR="00C31844" w:rsidRDefault="00714A46">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bookmarkStart w:id="0" w:name="_GoBack"/>
            <w:bookmarkEnd w:id="0"/>
            <w:r>
              <w:rPr>
                <w:rFonts w:ascii="方正仿宋简体" w:eastAsia="方正仿宋简体" w:hAnsi="宋体" w:cs="仿宋_GB2312" w:hint="eastAsia"/>
                <w:color w:val="333333"/>
                <w:szCs w:val="24"/>
                <w:shd w:val="clear" w:color="auto" w:fill="FFFFFF"/>
              </w:rPr>
              <w:t>37.35</w:t>
            </w:r>
          </w:p>
        </w:tc>
      </w:tr>
      <w:tr w:rsidR="00C31844">
        <w:tc>
          <w:tcPr>
            <w:tcW w:w="3713" w:type="dxa"/>
          </w:tcPr>
          <w:p w:rsidR="00C31844" w:rsidRDefault="00E23030">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3、单价在20万元以上的设备</w:t>
            </w:r>
          </w:p>
        </w:tc>
        <w:tc>
          <w:tcPr>
            <w:tcW w:w="2268" w:type="dxa"/>
          </w:tcPr>
          <w:p w:rsidR="00C31844" w:rsidRDefault="00C3184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C31844" w:rsidRDefault="00C3184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r>
      <w:tr w:rsidR="00C31844">
        <w:tc>
          <w:tcPr>
            <w:tcW w:w="3713" w:type="dxa"/>
          </w:tcPr>
          <w:p w:rsidR="00C31844" w:rsidRDefault="00E23030">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4、其他固定资产</w:t>
            </w:r>
          </w:p>
        </w:tc>
        <w:tc>
          <w:tcPr>
            <w:tcW w:w="2268" w:type="dxa"/>
          </w:tcPr>
          <w:p w:rsidR="00C31844" w:rsidRDefault="00C3184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C31844" w:rsidRDefault="00714A46">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161.67</w:t>
            </w:r>
          </w:p>
        </w:tc>
      </w:tr>
    </w:tbl>
    <w:p w:rsidR="00C31844" w:rsidRDefault="00C31844">
      <w:pPr>
        <w:spacing w:line="584" w:lineRule="exact"/>
        <w:ind w:firstLineChars="200" w:firstLine="640"/>
        <w:rPr>
          <w:rFonts w:eastAsia="仿宋_GB2312" w:cs="Times New Roman"/>
          <w:sz w:val="32"/>
          <w:szCs w:val="32"/>
        </w:rPr>
      </w:pPr>
    </w:p>
    <w:p w:rsidR="00C31844" w:rsidRPr="0013702E" w:rsidRDefault="00E23030" w:rsidP="0013702E">
      <w:pPr>
        <w:ind w:firstLineChars="200" w:firstLine="643"/>
        <w:rPr>
          <w:rFonts w:ascii="楷体_GB2312" w:eastAsia="楷体_GB2312" w:cs="Times New Roman"/>
          <w:b/>
          <w:sz w:val="32"/>
          <w:szCs w:val="32"/>
        </w:rPr>
      </w:pPr>
      <w:r w:rsidRPr="0013702E">
        <w:rPr>
          <w:rFonts w:ascii="楷体_GB2312" w:eastAsia="楷体_GB2312" w:cs="Times New Roman" w:hint="eastAsia"/>
          <w:b/>
          <w:sz w:val="32"/>
          <w:szCs w:val="32"/>
        </w:rPr>
        <w:t>（十）其他需要说明的情况</w:t>
      </w:r>
    </w:p>
    <w:p w:rsidR="00C31844" w:rsidRDefault="00E23030">
      <w:pPr>
        <w:pStyle w:val="a5"/>
        <w:widowControl/>
        <w:shd w:val="clear" w:color="auto" w:fill="FFFFFF"/>
        <w:tabs>
          <w:tab w:val="left" w:pos="11895"/>
        </w:tabs>
        <w:spacing w:before="0" w:beforeAutospacing="0" w:after="0" w:afterAutospacing="0" w:line="560" w:lineRule="exact"/>
        <w:ind w:firstLineChars="230" w:firstLine="736"/>
        <w:jc w:val="both"/>
        <w:rPr>
          <w:rFonts w:ascii="仿宋_GB2312" w:hAnsi="Arial" w:cs="Arial"/>
          <w:shd w:val="clear" w:color="auto" w:fill="FFFFFF"/>
        </w:rPr>
      </w:pPr>
      <w:r>
        <w:rPr>
          <w:rFonts w:ascii="仿宋" w:eastAsia="仿宋" w:hAnsi="仿宋" w:cs="仿宋_GB2312" w:hint="eastAsia"/>
          <w:color w:val="333333"/>
          <w:sz w:val="32"/>
          <w:szCs w:val="32"/>
          <w:shd w:val="clear" w:color="auto" w:fill="FFFFFF"/>
        </w:rPr>
        <w:t>无其他需要说明的事项。</w:t>
      </w:r>
    </w:p>
    <w:p w:rsidR="00C31844" w:rsidRDefault="00E23030">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四、名词解释</w:t>
      </w:r>
    </w:p>
    <w:p w:rsidR="00C4652D" w:rsidRDefault="00C4652D" w:rsidP="00C4652D">
      <w:pPr>
        <w:pStyle w:val="Default"/>
        <w:ind w:firstLineChars="200" w:firstLine="643"/>
        <w:rPr>
          <w:rFonts w:ascii="仿宋_GB2312" w:eastAsia="仿宋_GB2312"/>
          <w:b/>
          <w:bCs/>
          <w:color w:val="auto"/>
          <w:sz w:val="32"/>
          <w:szCs w:val="32"/>
        </w:rPr>
      </w:pPr>
      <w:r>
        <w:rPr>
          <w:rFonts w:ascii="仿宋_GB2312" w:eastAsia="仿宋_GB2312" w:hint="eastAsia"/>
          <w:b/>
          <w:bCs/>
          <w:color w:val="auto"/>
          <w:sz w:val="32"/>
          <w:szCs w:val="32"/>
        </w:rPr>
        <w:t>1</w:t>
      </w:r>
      <w:r>
        <w:rPr>
          <w:rFonts w:ascii="仿宋_GB2312" w:eastAsia="仿宋_GB2312" w:hAnsi="FZFangSong-Z02" w:cs="FZFangSong-Z02" w:hint="eastAsia"/>
          <w:color w:val="auto"/>
          <w:sz w:val="32"/>
          <w:szCs w:val="32"/>
        </w:rPr>
        <w:t>、一般公共预算拨款收入：指县级财政当年拨付的资金。</w:t>
      </w:r>
    </w:p>
    <w:p w:rsidR="00C4652D" w:rsidRDefault="00C4652D" w:rsidP="00C4652D">
      <w:pPr>
        <w:pStyle w:val="Default"/>
        <w:rPr>
          <w:rFonts w:ascii="仿宋_GB2312" w:eastAsia="仿宋_GB2312" w:hAnsi="FZFangSong-Z02" w:cs="FZFangSong-Z02" w:hint="eastAsia"/>
          <w:color w:val="auto"/>
          <w:sz w:val="32"/>
          <w:szCs w:val="32"/>
        </w:rPr>
      </w:pPr>
      <w:r>
        <w:rPr>
          <w:rFonts w:ascii="仿宋_GB2312" w:eastAsia="仿宋_GB2312" w:hint="eastAsia"/>
          <w:b/>
          <w:bCs/>
          <w:color w:val="auto"/>
          <w:sz w:val="32"/>
          <w:szCs w:val="32"/>
        </w:rPr>
        <w:lastRenderedPageBreak/>
        <w:t xml:space="preserve">    2</w:t>
      </w:r>
      <w:r>
        <w:rPr>
          <w:rFonts w:ascii="仿宋_GB2312" w:eastAsia="仿宋_GB2312" w:hAnsi="FZFangSong-Z02" w:cs="FZFangSong-Z02" w:hint="eastAsia"/>
          <w:color w:val="auto"/>
          <w:sz w:val="32"/>
          <w:szCs w:val="32"/>
        </w:rPr>
        <w:t>、基本支出：</w:t>
      </w:r>
      <w:r>
        <w:rPr>
          <w:rFonts w:ascii="仿宋_GB2312" w:eastAsia="仿宋_GB2312" w:hint="eastAsia"/>
          <w:color w:val="auto"/>
          <w:sz w:val="32"/>
          <w:szCs w:val="32"/>
        </w:rPr>
        <w:t>指为保障机构正常运转、完成日常工作任务而发生的人员支出和公用支出。</w:t>
      </w:r>
    </w:p>
    <w:p w:rsidR="00C4652D" w:rsidRDefault="00C4652D" w:rsidP="00C4652D">
      <w:pPr>
        <w:rPr>
          <w:rFonts w:ascii="仿宋_GB2312" w:eastAsia="仿宋_GB2312" w:cs="Times New Roman" w:hint="eastAsia"/>
          <w:sz w:val="32"/>
          <w:szCs w:val="32"/>
        </w:rPr>
      </w:pPr>
      <w:r>
        <w:rPr>
          <w:rFonts w:ascii="仿宋_GB2312" w:eastAsia="仿宋_GB2312" w:hint="eastAsia"/>
          <w:b/>
          <w:bCs/>
          <w:sz w:val="32"/>
          <w:szCs w:val="32"/>
        </w:rPr>
        <w:t xml:space="preserve">    3</w:t>
      </w:r>
      <w:r>
        <w:rPr>
          <w:rFonts w:ascii="仿宋_GB2312" w:eastAsia="仿宋_GB2312" w:hAnsi="FZFangSong-Z0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C4652D" w:rsidRDefault="00C4652D" w:rsidP="00C4652D">
      <w:pPr>
        <w:pStyle w:val="Default"/>
        <w:ind w:firstLineChars="200" w:firstLine="643"/>
        <w:rPr>
          <w:rFonts w:ascii="仿宋_GB2312" w:eastAsia="仿宋_GB2312" w:hAnsi="FZFangSong-Z02" w:cs="FZFangSong-Z02" w:hint="eastAsia"/>
          <w:color w:val="auto"/>
          <w:sz w:val="32"/>
          <w:szCs w:val="32"/>
        </w:rPr>
      </w:pPr>
      <w:r>
        <w:rPr>
          <w:rFonts w:ascii="仿宋_GB2312" w:eastAsia="仿宋_GB2312" w:hint="eastAsia"/>
          <w:b/>
          <w:bCs/>
          <w:color w:val="auto"/>
          <w:sz w:val="32"/>
          <w:szCs w:val="32"/>
        </w:rPr>
        <w:t>4</w:t>
      </w:r>
      <w:r>
        <w:rPr>
          <w:rFonts w:ascii="仿宋_GB2312" w:eastAsia="仿宋_GB2312" w:hAnsi="FZFangSong-Z02" w:cs="FZFangSong-Z02" w:hint="eastAsia"/>
          <w:color w:val="auto"/>
          <w:sz w:val="32"/>
          <w:szCs w:val="32"/>
        </w:rPr>
        <w:t>、</w:t>
      </w:r>
      <w:r>
        <w:rPr>
          <w:rFonts w:ascii="仿宋_GB2312" w:eastAsia="仿宋_GB2312" w:hint="eastAsia"/>
          <w:b/>
          <w:bCs/>
          <w:color w:val="auto"/>
          <w:sz w:val="32"/>
          <w:szCs w:val="32"/>
        </w:rPr>
        <w:t>“</w:t>
      </w:r>
      <w:r>
        <w:rPr>
          <w:rFonts w:ascii="仿宋_GB2312" w:eastAsia="仿宋_GB2312" w:hAnsi="FZFangSong-Z02" w:cs="FZFangSong-Z02" w:hint="eastAsia"/>
          <w:color w:val="auto"/>
          <w:sz w:val="32"/>
          <w:szCs w:val="32"/>
        </w:rPr>
        <w:t>三公</w:t>
      </w:r>
      <w:r>
        <w:rPr>
          <w:rFonts w:ascii="仿宋_GB2312" w:eastAsia="仿宋_GB2312" w:hint="eastAsia"/>
          <w:b/>
          <w:bCs/>
          <w:color w:val="auto"/>
          <w:sz w:val="32"/>
          <w:szCs w:val="32"/>
        </w:rPr>
        <w:t>”</w:t>
      </w:r>
      <w:r>
        <w:rPr>
          <w:rFonts w:ascii="仿宋_GB2312" w:eastAsia="仿宋_GB2312" w:hAnsi="FZFangSong-Z02" w:cs="FZFangSong-Z02" w:hint="eastAsia"/>
          <w:color w:val="auto"/>
          <w:sz w:val="32"/>
          <w:szCs w:val="32"/>
        </w:rPr>
        <w:t>经费：纳入县级财政预算管理的</w:t>
      </w:r>
      <w:r>
        <w:rPr>
          <w:rFonts w:ascii="仿宋_GB2312" w:eastAsia="仿宋_GB2312" w:hint="eastAsia"/>
          <w:color w:val="auto"/>
          <w:sz w:val="32"/>
          <w:szCs w:val="32"/>
        </w:rPr>
        <w:t>“</w:t>
      </w:r>
      <w:r>
        <w:rPr>
          <w:rFonts w:ascii="仿宋_GB2312" w:eastAsia="仿宋_GB2312" w:hAnsi="FZFangSong-Z02" w:cs="FZFangSong-Z02" w:hint="eastAsia"/>
          <w:color w:val="auto"/>
          <w:sz w:val="32"/>
          <w:szCs w:val="32"/>
        </w:rPr>
        <w:t>三公</w:t>
      </w:r>
      <w:r>
        <w:rPr>
          <w:rFonts w:ascii="仿宋_GB2312" w:eastAsia="仿宋_GB2312" w:hint="eastAsia"/>
          <w:color w:val="auto"/>
          <w:sz w:val="32"/>
          <w:szCs w:val="32"/>
        </w:rPr>
        <w:t>”</w:t>
      </w:r>
      <w:r>
        <w:rPr>
          <w:rFonts w:ascii="仿宋_GB2312" w:eastAsia="仿宋_GB2312" w:hAnsi="FZFangSong-Z02" w:cs="FZFangSong-Z02" w:hint="eastAsia"/>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4652D" w:rsidRDefault="00C4652D" w:rsidP="00C4652D">
      <w:pPr>
        <w:rPr>
          <w:rFonts w:ascii="仿宋_GB2312" w:eastAsia="仿宋_GB2312" w:hAnsi="FZFangSong-Z02" w:cs="FZFangSong-Z02" w:hint="eastAsia"/>
          <w:sz w:val="32"/>
          <w:szCs w:val="32"/>
        </w:rPr>
      </w:pPr>
      <w:r>
        <w:rPr>
          <w:rFonts w:ascii="仿宋_GB2312" w:eastAsia="仿宋_GB2312" w:hint="eastAsia"/>
          <w:b/>
          <w:bCs/>
          <w:sz w:val="32"/>
          <w:szCs w:val="32"/>
        </w:rPr>
        <w:t xml:space="preserve">    5</w:t>
      </w:r>
      <w:r>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C31844" w:rsidRPr="00C4652D" w:rsidRDefault="00C31844">
      <w:pPr>
        <w:rPr>
          <w:rFonts w:ascii="仿宋_GB2312" w:eastAsia="仿宋_GB2312" w:hAnsi="黑体" w:cs="Times New Roman"/>
          <w:color w:val="FF0000"/>
          <w:sz w:val="32"/>
          <w:szCs w:val="32"/>
        </w:rPr>
      </w:pPr>
    </w:p>
    <w:p w:rsidR="00C31844" w:rsidRDefault="00C31844"/>
    <w:sectPr w:rsidR="00C31844" w:rsidSect="00C3184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3EC" w:rsidRDefault="007623EC" w:rsidP="00E23030">
      <w:r>
        <w:separator/>
      </w:r>
    </w:p>
  </w:endnote>
  <w:endnote w:type="continuationSeparator" w:id="1">
    <w:p w:rsidR="007623EC" w:rsidRDefault="007623EC" w:rsidP="00E2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简体">
    <w:altName w:val="宋体"/>
    <w:charset w:val="86"/>
    <w:family w:val="auto"/>
    <w:pitch w:val="variable"/>
    <w:sig w:usb0="00000001" w:usb1="080E0000" w:usb2="00000010" w:usb3="00000000" w:csb0="00040000" w:csb1="00000000"/>
  </w:font>
  <w:font w:name="方正书宋_GBK">
    <w:altName w:val="宋体"/>
    <w:charset w:val="86"/>
    <w:family w:val="roman"/>
    <w:pitch w:val="default"/>
    <w:sig w:usb0="00000000" w:usb1="00000000" w:usb2="00000000" w:usb3="00000000" w:csb0="00040001"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3EC" w:rsidRDefault="007623EC" w:rsidP="00E23030">
      <w:r>
        <w:separator/>
      </w:r>
    </w:p>
  </w:footnote>
  <w:footnote w:type="continuationSeparator" w:id="1">
    <w:p w:rsidR="007623EC" w:rsidRDefault="007623EC" w:rsidP="00E23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D4D1"/>
    <w:multiLevelType w:val="singleLevel"/>
    <w:tmpl w:val="58DCD4D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12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1E4"/>
    <w:rsid w:val="0013702E"/>
    <w:rsid w:val="001C3FF9"/>
    <w:rsid w:val="00205320"/>
    <w:rsid w:val="002074BF"/>
    <w:rsid w:val="002B4F16"/>
    <w:rsid w:val="00440BCC"/>
    <w:rsid w:val="0062256B"/>
    <w:rsid w:val="0062271D"/>
    <w:rsid w:val="00714A46"/>
    <w:rsid w:val="00715CE2"/>
    <w:rsid w:val="007623EC"/>
    <w:rsid w:val="00765A07"/>
    <w:rsid w:val="00776FD7"/>
    <w:rsid w:val="007D3A2B"/>
    <w:rsid w:val="008065CB"/>
    <w:rsid w:val="008B66CA"/>
    <w:rsid w:val="00923097"/>
    <w:rsid w:val="00B11E66"/>
    <w:rsid w:val="00B81E67"/>
    <w:rsid w:val="00C31844"/>
    <w:rsid w:val="00C4652D"/>
    <w:rsid w:val="00C61DF0"/>
    <w:rsid w:val="00C756E8"/>
    <w:rsid w:val="00C76D09"/>
    <w:rsid w:val="00CA03F2"/>
    <w:rsid w:val="00D11161"/>
    <w:rsid w:val="00D121E4"/>
    <w:rsid w:val="00DE4E53"/>
    <w:rsid w:val="00E23030"/>
    <w:rsid w:val="00E41D6B"/>
    <w:rsid w:val="00E72080"/>
    <w:rsid w:val="00F704B3"/>
    <w:rsid w:val="00F94BB7"/>
    <w:rsid w:val="0A764B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4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31844"/>
    <w:pPr>
      <w:tabs>
        <w:tab w:val="center" w:pos="4153"/>
        <w:tab w:val="right" w:pos="8306"/>
      </w:tabs>
      <w:snapToGrid w:val="0"/>
      <w:jc w:val="left"/>
    </w:pPr>
    <w:rPr>
      <w:sz w:val="18"/>
      <w:szCs w:val="18"/>
    </w:rPr>
  </w:style>
  <w:style w:type="paragraph" w:styleId="a4">
    <w:name w:val="header"/>
    <w:basedOn w:val="a"/>
    <w:link w:val="Char0"/>
    <w:uiPriority w:val="99"/>
    <w:unhideWhenUsed/>
    <w:rsid w:val="00C3184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C31844"/>
    <w:pPr>
      <w:spacing w:before="100" w:beforeAutospacing="1" w:after="100" w:afterAutospacing="1"/>
      <w:jc w:val="left"/>
    </w:pPr>
    <w:rPr>
      <w:rFonts w:ascii="Times New Roman" w:eastAsia="仿宋_GB2312" w:hAnsi="Times New Roman" w:cs="Times New Roman"/>
      <w:kern w:val="0"/>
      <w:sz w:val="24"/>
      <w:szCs w:val="20"/>
    </w:rPr>
  </w:style>
  <w:style w:type="character" w:customStyle="1" w:styleId="Char0">
    <w:name w:val="页眉 Char"/>
    <w:basedOn w:val="a0"/>
    <w:link w:val="a4"/>
    <w:uiPriority w:val="99"/>
    <w:semiHidden/>
    <w:rsid w:val="00C31844"/>
    <w:rPr>
      <w:sz w:val="18"/>
      <w:szCs w:val="18"/>
    </w:rPr>
  </w:style>
  <w:style w:type="character" w:customStyle="1" w:styleId="Char">
    <w:name w:val="页脚 Char"/>
    <w:basedOn w:val="a0"/>
    <w:link w:val="a3"/>
    <w:uiPriority w:val="99"/>
    <w:semiHidden/>
    <w:rsid w:val="00C31844"/>
    <w:rPr>
      <w:sz w:val="18"/>
      <w:szCs w:val="18"/>
    </w:rPr>
  </w:style>
  <w:style w:type="paragraph" w:customStyle="1" w:styleId="Default">
    <w:name w:val="Default"/>
    <w:rsid w:val="00C4652D"/>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3623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9DAD59-6ECF-4645-A175-FDB09DB2B5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1987</Words>
  <Characters>11330</Characters>
  <Application>Microsoft Office Word</Application>
  <DocSecurity>0</DocSecurity>
  <Lines>94</Lines>
  <Paragraphs>26</Paragraphs>
  <ScaleCrop>false</ScaleCrop>
  <Company>微软中国</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河北省文安县孙氏镇人民政府</dc:title>
  <dc:creator>User</dc:creator>
  <cp:lastModifiedBy>Microsoft</cp:lastModifiedBy>
  <cp:revision>8</cp:revision>
  <dcterms:created xsi:type="dcterms:W3CDTF">2017-10-27T06:23:00Z</dcterms:created>
  <dcterms:modified xsi:type="dcterms:W3CDTF">2017-11-09T11:15:00Z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